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58A8" w:rsidRPr="009B7C22" w:rsidRDefault="007D58A8" w:rsidP="006F206A">
      <w:pPr>
        <w:pStyle w:val="Ttulo1"/>
        <w:spacing w:after="0" w:line="240" w:lineRule="auto"/>
        <w:rPr>
          <w:rFonts w:ascii="Arial" w:hAnsi="Arial" w:cs="Arial"/>
          <w:sz w:val="20"/>
          <w:lang w:val="es-EC"/>
        </w:rPr>
      </w:pPr>
      <w:r w:rsidRPr="009B7C22">
        <w:rPr>
          <w:rFonts w:ascii="Arial" w:hAnsi="Arial" w:cs="Arial"/>
          <w:sz w:val="20"/>
          <w:lang w:val="es-EC"/>
        </w:rPr>
        <w:t xml:space="preserve">Quito, </w:t>
      </w:r>
      <w:r w:rsidR="00BF2D76">
        <w:rPr>
          <w:rFonts w:ascii="Arial" w:hAnsi="Arial" w:cs="Arial"/>
          <w:sz w:val="20"/>
          <w:lang w:val="es-EC"/>
        </w:rPr>
        <w:t>17</w:t>
      </w:r>
      <w:r w:rsidR="00B10DA0" w:rsidRPr="009B7C22">
        <w:rPr>
          <w:rFonts w:ascii="Arial" w:hAnsi="Arial" w:cs="Arial"/>
          <w:sz w:val="20"/>
          <w:lang w:val="es-EC"/>
        </w:rPr>
        <w:t xml:space="preserve"> de </w:t>
      </w:r>
      <w:r w:rsidR="00BF2D76">
        <w:rPr>
          <w:rFonts w:ascii="Arial" w:hAnsi="Arial" w:cs="Arial"/>
          <w:sz w:val="20"/>
          <w:lang w:val="es-EC"/>
        </w:rPr>
        <w:t>septiembre</w:t>
      </w:r>
      <w:r w:rsidR="00D00F53" w:rsidRPr="009B7C22">
        <w:rPr>
          <w:rFonts w:ascii="Arial" w:hAnsi="Arial" w:cs="Arial"/>
          <w:sz w:val="20"/>
          <w:lang w:val="es-EC"/>
        </w:rPr>
        <w:t xml:space="preserve"> </w:t>
      </w:r>
      <w:r w:rsidR="00B10DA0" w:rsidRPr="009B7C22">
        <w:rPr>
          <w:rFonts w:ascii="Arial" w:hAnsi="Arial" w:cs="Arial"/>
          <w:sz w:val="20"/>
          <w:lang w:val="es-EC"/>
        </w:rPr>
        <w:t xml:space="preserve">de </w:t>
      </w:r>
      <w:r w:rsidR="009B7C22" w:rsidRPr="009B7C22">
        <w:rPr>
          <w:rFonts w:ascii="Arial" w:hAnsi="Arial" w:cs="Arial"/>
          <w:sz w:val="20"/>
          <w:lang w:val="es-EC"/>
        </w:rPr>
        <w:t>2020</w:t>
      </w:r>
    </w:p>
    <w:p w:rsidR="007D58A8" w:rsidRPr="009B7C22" w:rsidRDefault="007D58A8" w:rsidP="006F206A">
      <w:pPr>
        <w:jc w:val="both"/>
        <w:rPr>
          <w:rFonts w:ascii="Arial" w:hAnsi="Arial" w:cs="Arial"/>
          <w:sz w:val="20"/>
          <w:lang w:val="es-ES"/>
        </w:rPr>
      </w:pPr>
    </w:p>
    <w:p w:rsidR="007D58A8" w:rsidRPr="009B7C22" w:rsidRDefault="007D58A8" w:rsidP="006F206A">
      <w:pPr>
        <w:jc w:val="both"/>
        <w:rPr>
          <w:rFonts w:ascii="Arial" w:hAnsi="Arial" w:cs="Arial"/>
          <w:sz w:val="20"/>
          <w:lang w:val="es-ES"/>
        </w:rPr>
      </w:pPr>
    </w:p>
    <w:p w:rsidR="00271A81" w:rsidRPr="009B7C22" w:rsidRDefault="00271A81" w:rsidP="006F206A">
      <w:pPr>
        <w:jc w:val="both"/>
        <w:rPr>
          <w:rFonts w:ascii="Arial" w:hAnsi="Arial" w:cs="Arial"/>
          <w:sz w:val="20"/>
          <w:lang w:val="es-ES"/>
        </w:rPr>
      </w:pPr>
    </w:p>
    <w:p w:rsidR="007D58A8" w:rsidRDefault="009B7C22" w:rsidP="006F206A">
      <w:pPr>
        <w:jc w:val="both"/>
        <w:rPr>
          <w:rFonts w:ascii="Arial" w:hAnsi="Arial" w:cs="Arial"/>
          <w:sz w:val="20"/>
          <w:lang w:val="es-EC"/>
        </w:rPr>
      </w:pPr>
      <w:r>
        <w:rPr>
          <w:rFonts w:ascii="Arial" w:hAnsi="Arial" w:cs="Arial"/>
          <w:sz w:val="20"/>
          <w:lang w:val="es-EC"/>
        </w:rPr>
        <w:t>Señor</w:t>
      </w:r>
    </w:p>
    <w:p w:rsidR="009B7C22" w:rsidRPr="009B7C22" w:rsidRDefault="009B7C22" w:rsidP="006F206A">
      <w:pPr>
        <w:jc w:val="both"/>
        <w:rPr>
          <w:rFonts w:ascii="Arial" w:hAnsi="Arial" w:cs="Arial"/>
          <w:sz w:val="20"/>
          <w:lang w:val="es-EC"/>
        </w:rPr>
      </w:pPr>
      <w:r>
        <w:rPr>
          <w:rFonts w:ascii="Arial" w:hAnsi="Arial" w:cs="Arial"/>
          <w:sz w:val="20"/>
          <w:lang w:val="es-EC"/>
        </w:rPr>
        <w:t>César Andrés Corrales Moya</w:t>
      </w:r>
    </w:p>
    <w:p w:rsidR="007D58A8" w:rsidRPr="009B7C22" w:rsidRDefault="009B7C22" w:rsidP="006F206A">
      <w:pPr>
        <w:jc w:val="both"/>
        <w:rPr>
          <w:rFonts w:ascii="Arial" w:hAnsi="Arial" w:cs="Arial"/>
          <w:sz w:val="20"/>
          <w:lang w:val="es-EC"/>
        </w:rPr>
      </w:pPr>
      <w:r>
        <w:rPr>
          <w:rFonts w:ascii="Arial" w:hAnsi="Arial" w:cs="Arial"/>
          <w:sz w:val="20"/>
          <w:lang w:val="es-EC"/>
        </w:rPr>
        <w:t>José Félix Barreiro y de las Madres</w:t>
      </w:r>
    </w:p>
    <w:p w:rsidR="007D58A8" w:rsidRPr="009B7C22" w:rsidRDefault="007D58A8" w:rsidP="006F206A">
      <w:pPr>
        <w:jc w:val="both"/>
        <w:rPr>
          <w:rFonts w:ascii="Arial" w:hAnsi="Arial" w:cs="Arial"/>
          <w:sz w:val="20"/>
          <w:lang w:val="es-EC"/>
        </w:rPr>
      </w:pPr>
      <w:r w:rsidRPr="009B7C22">
        <w:rPr>
          <w:rFonts w:ascii="Arial" w:hAnsi="Arial" w:cs="Arial"/>
          <w:sz w:val="20"/>
          <w:lang w:val="es-EC"/>
        </w:rPr>
        <w:t>Quito - Ecuador</w:t>
      </w:r>
    </w:p>
    <w:p w:rsidR="007D58A8" w:rsidRPr="009B7C22" w:rsidRDefault="007D58A8" w:rsidP="006F206A">
      <w:pPr>
        <w:pStyle w:val="BodyCopy"/>
        <w:spacing w:line="240" w:lineRule="auto"/>
        <w:rPr>
          <w:rFonts w:ascii="Arial" w:hAnsi="Arial" w:cs="Arial"/>
          <w:sz w:val="20"/>
          <w:lang w:val="es-EC"/>
        </w:rPr>
      </w:pPr>
    </w:p>
    <w:p w:rsidR="001C2DD4" w:rsidRPr="009B7C22" w:rsidRDefault="009B7C22" w:rsidP="006F206A">
      <w:pPr>
        <w:pStyle w:val="BodyCopy"/>
        <w:spacing w:line="240" w:lineRule="auto"/>
        <w:rPr>
          <w:rFonts w:ascii="Arial" w:hAnsi="Arial" w:cs="Arial"/>
          <w:sz w:val="20"/>
          <w:lang w:val="es-EC"/>
        </w:rPr>
      </w:pPr>
      <w:r>
        <w:rPr>
          <w:rFonts w:ascii="Arial" w:hAnsi="Arial" w:cs="Arial"/>
          <w:sz w:val="20"/>
          <w:lang w:val="es-EC"/>
        </w:rPr>
        <w:t>Estimado Señor</w:t>
      </w:r>
    </w:p>
    <w:p w:rsidR="001C2DD4" w:rsidRPr="009B7C22" w:rsidRDefault="001C2DD4" w:rsidP="006F206A">
      <w:pPr>
        <w:pStyle w:val="BodyCopy"/>
        <w:spacing w:line="240" w:lineRule="auto"/>
        <w:rPr>
          <w:rFonts w:ascii="Arial" w:hAnsi="Arial" w:cs="Arial"/>
          <w:sz w:val="20"/>
          <w:lang w:val="es-EC"/>
        </w:rPr>
      </w:pPr>
    </w:p>
    <w:p w:rsidR="00730E47" w:rsidRPr="009B7C22" w:rsidRDefault="00730E47" w:rsidP="006F206A">
      <w:pPr>
        <w:pStyle w:val="BodyCopy"/>
        <w:spacing w:line="240" w:lineRule="auto"/>
        <w:rPr>
          <w:rFonts w:ascii="Arial" w:hAnsi="Arial" w:cs="Arial"/>
          <w:sz w:val="20"/>
          <w:lang w:val="es-ES"/>
        </w:rPr>
      </w:pPr>
      <w:r w:rsidRPr="009B7C22">
        <w:rPr>
          <w:rFonts w:ascii="Arial" w:hAnsi="Arial" w:cs="Arial"/>
          <w:sz w:val="20"/>
          <w:lang w:val="es-ES"/>
        </w:rPr>
        <w:t xml:space="preserve">En </w:t>
      </w:r>
      <w:r w:rsidR="00FF30A9" w:rsidRPr="009B7C22">
        <w:rPr>
          <w:rFonts w:ascii="Arial" w:hAnsi="Arial" w:cs="Arial"/>
          <w:sz w:val="20"/>
          <w:lang w:val="es-ES"/>
        </w:rPr>
        <w:t>relación con su auditoría del estado</w:t>
      </w:r>
      <w:r w:rsidRPr="009B7C22">
        <w:rPr>
          <w:rFonts w:ascii="Arial" w:hAnsi="Arial" w:cs="Arial"/>
          <w:sz w:val="20"/>
          <w:lang w:val="es-ES"/>
        </w:rPr>
        <w:t xml:space="preserve"> de situación financiera de </w:t>
      </w:r>
      <w:r w:rsidR="009B7C22">
        <w:rPr>
          <w:rFonts w:ascii="Arial" w:hAnsi="Arial" w:cs="Arial"/>
          <w:b/>
          <w:sz w:val="20"/>
          <w:lang w:val="es-ES"/>
        </w:rPr>
        <w:t>SERVICIOS DE SEGURIDAD ARMILED CÍA LTDA.</w:t>
      </w:r>
      <w:r w:rsidRPr="009B7C22">
        <w:rPr>
          <w:rFonts w:ascii="Arial" w:hAnsi="Arial" w:cs="Arial"/>
          <w:b/>
          <w:sz w:val="20"/>
          <w:lang w:val="es-ES"/>
        </w:rPr>
        <w:t xml:space="preserve">, </w:t>
      </w:r>
      <w:r w:rsidR="00D6197B" w:rsidRPr="009B7C22">
        <w:rPr>
          <w:rFonts w:ascii="Arial" w:hAnsi="Arial" w:cs="Arial"/>
          <w:sz w:val="20"/>
          <w:lang w:val="es-ES"/>
        </w:rPr>
        <w:t xml:space="preserve">al 31 </w:t>
      </w:r>
      <w:r w:rsidR="009C7424" w:rsidRPr="009B7C22">
        <w:rPr>
          <w:rFonts w:ascii="Arial" w:hAnsi="Arial" w:cs="Arial"/>
          <w:sz w:val="20"/>
          <w:lang w:val="es-ES"/>
        </w:rPr>
        <w:t xml:space="preserve">de diciembre de </w:t>
      </w:r>
      <w:r w:rsidR="009B7C22">
        <w:rPr>
          <w:rFonts w:ascii="Arial" w:hAnsi="Arial" w:cs="Arial"/>
          <w:sz w:val="20"/>
          <w:lang w:val="es-ES"/>
        </w:rPr>
        <w:t>2019</w:t>
      </w:r>
      <w:r w:rsidRPr="009B7C22">
        <w:rPr>
          <w:rFonts w:ascii="Arial" w:hAnsi="Arial" w:cs="Arial"/>
          <w:sz w:val="20"/>
          <w:lang w:val="es-ES"/>
        </w:rPr>
        <w:t xml:space="preserve">, </w:t>
      </w:r>
      <w:r w:rsidR="00FF30A9" w:rsidRPr="009B7C22">
        <w:rPr>
          <w:rFonts w:ascii="Arial" w:hAnsi="Arial" w:cs="Arial"/>
          <w:sz w:val="20"/>
          <w:lang w:val="es-ES"/>
        </w:rPr>
        <w:t xml:space="preserve">y </w:t>
      </w:r>
      <w:r w:rsidR="007D1F7E" w:rsidRPr="009B7C22">
        <w:rPr>
          <w:rFonts w:ascii="Arial" w:hAnsi="Arial" w:cs="Arial"/>
          <w:sz w:val="20"/>
          <w:lang w:val="es-ES"/>
        </w:rPr>
        <w:t>los correspondientes estados de resultados integrales</w:t>
      </w:r>
      <w:r w:rsidR="003F7F02" w:rsidRPr="009B7C22">
        <w:rPr>
          <w:rFonts w:ascii="Arial" w:hAnsi="Arial" w:cs="Arial"/>
          <w:sz w:val="20"/>
          <w:lang w:val="es-ES"/>
        </w:rPr>
        <w:t xml:space="preserve">, de cambios en el patrimonio </w:t>
      </w:r>
      <w:r w:rsidR="00746AB3" w:rsidRPr="009B7C22">
        <w:rPr>
          <w:rFonts w:ascii="Arial" w:hAnsi="Arial" w:cs="Arial"/>
          <w:sz w:val="20"/>
          <w:lang w:val="es-ES"/>
        </w:rPr>
        <w:t xml:space="preserve">de los accionistas </w:t>
      </w:r>
      <w:r w:rsidR="003F7F02" w:rsidRPr="009B7C22">
        <w:rPr>
          <w:rFonts w:ascii="Arial" w:hAnsi="Arial" w:cs="Arial"/>
          <w:sz w:val="20"/>
          <w:lang w:val="es-ES"/>
        </w:rPr>
        <w:t>y</w:t>
      </w:r>
      <w:r w:rsidR="007D1F7E" w:rsidRPr="009B7C22">
        <w:rPr>
          <w:rFonts w:ascii="Arial" w:hAnsi="Arial" w:cs="Arial"/>
          <w:sz w:val="20"/>
          <w:lang w:val="es-ES"/>
        </w:rPr>
        <w:t xml:space="preserve"> de flujos de efectivo por el año terminado </w:t>
      </w:r>
      <w:r w:rsidR="0052089E" w:rsidRPr="009B7C22">
        <w:rPr>
          <w:rFonts w:ascii="Arial" w:hAnsi="Arial" w:cs="Arial"/>
          <w:sz w:val="20"/>
          <w:lang w:val="es-ES"/>
        </w:rPr>
        <w:t>en esa fecha</w:t>
      </w:r>
      <w:r w:rsidR="007D1F7E" w:rsidRPr="009B7C22">
        <w:rPr>
          <w:rFonts w:ascii="Arial" w:hAnsi="Arial" w:cs="Arial"/>
          <w:sz w:val="20"/>
          <w:lang w:val="es-ES"/>
        </w:rPr>
        <w:t xml:space="preserve">, </w:t>
      </w:r>
      <w:r w:rsidR="003F7F02" w:rsidRPr="009B7C22">
        <w:rPr>
          <w:rFonts w:ascii="Arial" w:hAnsi="Arial" w:cs="Arial"/>
          <w:sz w:val="20"/>
          <w:lang w:val="es-ES"/>
        </w:rPr>
        <w:t xml:space="preserve">así como el resumen de las políticas contables significativas y otras notas explicativas (en adelante los estados financieros) </w:t>
      </w:r>
      <w:r w:rsidR="007D1F7E" w:rsidRPr="009B7C22">
        <w:rPr>
          <w:rFonts w:ascii="Arial" w:hAnsi="Arial" w:cs="Arial"/>
          <w:sz w:val="20"/>
          <w:lang w:val="es-ES"/>
        </w:rPr>
        <w:t xml:space="preserve">reconocemos que obtener  representaciones nuestras respecto a la información contenida en esta carta es un procedimiento significativo para permitirles formarse una opinión sobre si los estados financieros presentan razonablemente, en todos los aspectos significativos, la situación financiera, resultados de operaciones y flujos de efectivo de </w:t>
      </w:r>
      <w:r w:rsidR="009B7C22">
        <w:rPr>
          <w:rFonts w:ascii="Arial" w:hAnsi="Arial" w:cs="Arial"/>
          <w:b/>
          <w:sz w:val="20"/>
          <w:lang w:val="es-ES"/>
        </w:rPr>
        <w:t>SERVICIOS DE SEGURIDAD ARMILED CÍA LTDA.</w:t>
      </w:r>
      <w:r w:rsidR="000D151D">
        <w:rPr>
          <w:rFonts w:ascii="Arial" w:hAnsi="Arial" w:cs="Arial"/>
          <w:b/>
          <w:sz w:val="20"/>
          <w:lang w:val="es-ES"/>
        </w:rPr>
        <w:t>,</w:t>
      </w:r>
      <w:r w:rsidR="00111A56" w:rsidRPr="009B7C22">
        <w:rPr>
          <w:rFonts w:ascii="Arial" w:hAnsi="Arial" w:cs="Arial"/>
          <w:b/>
          <w:sz w:val="20"/>
          <w:lang w:val="es-ES"/>
        </w:rPr>
        <w:t xml:space="preserve"> </w:t>
      </w:r>
      <w:r w:rsidR="007D1F7E" w:rsidRPr="009B7C22">
        <w:rPr>
          <w:rFonts w:ascii="Arial" w:hAnsi="Arial" w:cs="Arial"/>
          <w:sz w:val="20"/>
          <w:lang w:val="es-ES"/>
        </w:rPr>
        <w:t xml:space="preserve">de conformidad con las Normas Internacionales de Información Financiera (“NIIF”) emitidas por el </w:t>
      </w:r>
      <w:r w:rsidR="007D1F7E" w:rsidRPr="009B7C22">
        <w:rPr>
          <w:rFonts w:ascii="Arial" w:hAnsi="Arial" w:cs="Arial"/>
          <w:i/>
          <w:sz w:val="20"/>
          <w:lang w:val="es-ES"/>
        </w:rPr>
        <w:t xml:space="preserve">International Accounting Standard Board </w:t>
      </w:r>
      <w:r w:rsidR="007D1F7E" w:rsidRPr="009B7C22">
        <w:rPr>
          <w:rFonts w:ascii="Arial" w:hAnsi="Arial" w:cs="Arial"/>
          <w:sz w:val="20"/>
          <w:lang w:val="es-ES"/>
        </w:rPr>
        <w:t>(“IASB”).</w:t>
      </w:r>
      <w:r w:rsidRPr="009B7C22">
        <w:rPr>
          <w:rFonts w:ascii="Arial" w:hAnsi="Arial" w:cs="Arial"/>
          <w:sz w:val="20"/>
          <w:lang w:val="es-ES"/>
        </w:rPr>
        <w:t xml:space="preserve"> </w:t>
      </w:r>
    </w:p>
    <w:p w:rsidR="001C2DD4" w:rsidRPr="009B7C22" w:rsidRDefault="001C2DD4" w:rsidP="006F206A">
      <w:pPr>
        <w:pStyle w:val="BodyCopy"/>
        <w:spacing w:line="240" w:lineRule="auto"/>
        <w:rPr>
          <w:rFonts w:ascii="Arial" w:hAnsi="Arial" w:cs="Arial"/>
          <w:sz w:val="20"/>
          <w:lang w:val="es-ES"/>
        </w:rPr>
      </w:pPr>
    </w:p>
    <w:p w:rsidR="001C2DD4" w:rsidRPr="009B7C22" w:rsidRDefault="001C2DD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Algunas representaciones en esta carta se describen como que están limitadas a asuntos </w:t>
      </w:r>
      <w:r w:rsidR="003951D1" w:rsidRPr="009B7C22">
        <w:rPr>
          <w:rFonts w:ascii="Arial" w:hAnsi="Arial" w:cs="Arial"/>
          <w:sz w:val="20"/>
          <w:lang w:val="es-ES"/>
        </w:rPr>
        <w:t>significativos</w:t>
      </w:r>
      <w:r w:rsidRPr="009B7C22">
        <w:rPr>
          <w:rFonts w:ascii="Arial" w:hAnsi="Arial" w:cs="Arial"/>
          <w:sz w:val="20"/>
          <w:lang w:val="es-ES"/>
        </w:rPr>
        <w:t xml:space="preserve">. </w:t>
      </w:r>
      <w:r w:rsidR="00293F23" w:rsidRPr="009B7C22">
        <w:rPr>
          <w:rFonts w:ascii="Arial" w:hAnsi="Arial" w:cs="Arial"/>
          <w:sz w:val="20"/>
          <w:lang w:val="es-ES"/>
        </w:rPr>
        <w:t>Entendemos que las partidas son consideradas significativas si implican una omisión, error o irregularidad en la información contable que pueda influir en las decisiones económicas tomadas por los usuarios  en base a los estados financieros. La importancia depende del tamaño de la partida o error juzgado en las circunstancias particulares de su omisión, error o irregularidad.</w:t>
      </w:r>
    </w:p>
    <w:p w:rsidR="001C2DD4" w:rsidRPr="009B7C22" w:rsidRDefault="001C2DD4" w:rsidP="006F206A">
      <w:pPr>
        <w:pStyle w:val="BodyCopy"/>
        <w:spacing w:line="240" w:lineRule="auto"/>
        <w:rPr>
          <w:rFonts w:ascii="Arial" w:hAnsi="Arial" w:cs="Arial"/>
          <w:sz w:val="20"/>
          <w:lang w:val="es-ES"/>
        </w:rPr>
      </w:pPr>
    </w:p>
    <w:p w:rsidR="00D41C95" w:rsidRPr="009B7C22" w:rsidRDefault="00D41C95" w:rsidP="006F206A">
      <w:pPr>
        <w:pStyle w:val="IndentedMatter"/>
        <w:spacing w:line="240" w:lineRule="auto"/>
        <w:ind w:left="0"/>
        <w:rPr>
          <w:rFonts w:ascii="Arial" w:hAnsi="Arial" w:cs="Arial"/>
          <w:sz w:val="20"/>
          <w:lang w:val="es-ES"/>
        </w:rPr>
      </w:pPr>
      <w:r w:rsidRPr="009B7C22">
        <w:rPr>
          <w:rFonts w:ascii="Arial" w:hAnsi="Arial" w:cs="Arial"/>
          <w:sz w:val="20"/>
          <w:lang w:val="es-ES"/>
        </w:rPr>
        <w:t>Hemos efectuado las debidas indagaciones con los funcionarios de la Compañía que tiene los conocimientos y la experiencia relevantes, por lo tanto, confirmamos, a nuestro leal saber y entender, las siguientes representaciones:</w:t>
      </w:r>
    </w:p>
    <w:p w:rsidR="001C2DD4" w:rsidRPr="009B7C22" w:rsidRDefault="001C2DD4" w:rsidP="006F206A">
      <w:pPr>
        <w:pStyle w:val="IndentedMatter"/>
        <w:spacing w:line="240" w:lineRule="auto"/>
        <w:ind w:left="0"/>
        <w:rPr>
          <w:rFonts w:ascii="Arial" w:hAnsi="Arial" w:cs="Arial"/>
          <w:sz w:val="20"/>
          <w:lang w:val="es-ES"/>
        </w:rPr>
      </w:pPr>
    </w:p>
    <w:p w:rsidR="008053A1" w:rsidRPr="009B7C22" w:rsidRDefault="008053A1" w:rsidP="008053A1">
      <w:pPr>
        <w:pStyle w:val="Ttulo2"/>
        <w:spacing w:after="0" w:line="240" w:lineRule="auto"/>
        <w:jc w:val="both"/>
        <w:rPr>
          <w:rFonts w:ascii="Arial" w:hAnsi="Arial" w:cs="Arial"/>
          <w:sz w:val="20"/>
          <w:lang w:val="es-EC"/>
        </w:rPr>
      </w:pPr>
      <w:r w:rsidRPr="009B7C22">
        <w:rPr>
          <w:rFonts w:ascii="Arial" w:hAnsi="Arial" w:cs="Arial"/>
          <w:sz w:val="20"/>
          <w:lang w:val="es-EC"/>
        </w:rPr>
        <w:t>Operación de la Compañía. -</w:t>
      </w:r>
    </w:p>
    <w:p w:rsidR="008053A1" w:rsidRPr="009B7C22" w:rsidRDefault="008053A1" w:rsidP="008053A1">
      <w:pPr>
        <w:rPr>
          <w:rFonts w:ascii="Arial" w:hAnsi="Arial" w:cs="Arial"/>
          <w:sz w:val="20"/>
          <w:lang w:val="es-EC"/>
        </w:rPr>
      </w:pPr>
    </w:p>
    <w:p w:rsidR="009B7C22" w:rsidRPr="009B7C22" w:rsidRDefault="009B7C22" w:rsidP="009B7C22">
      <w:pPr>
        <w:jc w:val="both"/>
        <w:rPr>
          <w:rFonts w:ascii="Arial" w:hAnsi="Arial" w:cs="Arial"/>
          <w:sz w:val="20"/>
          <w:lang w:val="es-ES"/>
        </w:rPr>
      </w:pPr>
      <w:r w:rsidRPr="009B7C22">
        <w:rPr>
          <w:rFonts w:ascii="Arial" w:hAnsi="Arial" w:cs="Arial"/>
          <w:sz w:val="20"/>
          <w:lang w:val="es-ES"/>
        </w:rPr>
        <w:t>Servicio de Seguridad Armiled Cía. Ltda. , es una compañía de responsabilidad limitada inscrita ante la Superintendencia de Compañías, Valores y Seguros bajo el número de expediente: 86092, se constituye y empieza sus actividades El 13 de mayo de 1998. Sus actividades principales son la realización de actividades complementarias como la prestación de servicios de prevención del delito, vigilancia y seguridad a favor de personas naturales y jurídicas, instalaciones y bienes.</w:t>
      </w:r>
    </w:p>
    <w:p w:rsidR="009B7C22" w:rsidRPr="009B7C22" w:rsidRDefault="009B7C22" w:rsidP="009B7C22">
      <w:pPr>
        <w:jc w:val="both"/>
        <w:rPr>
          <w:rFonts w:ascii="Arial" w:hAnsi="Arial" w:cs="Arial"/>
          <w:sz w:val="20"/>
          <w:lang w:val="es-ES"/>
        </w:rPr>
      </w:pPr>
      <w:r w:rsidRPr="009B7C22">
        <w:rPr>
          <w:rFonts w:ascii="Arial" w:hAnsi="Arial" w:cs="Arial"/>
          <w:sz w:val="20"/>
          <w:lang w:val="es-ES"/>
        </w:rPr>
        <w:tab/>
      </w:r>
    </w:p>
    <w:p w:rsidR="009B7C22" w:rsidRPr="009B7C22" w:rsidRDefault="009B7C22" w:rsidP="009B7C22">
      <w:pPr>
        <w:jc w:val="both"/>
        <w:rPr>
          <w:rFonts w:ascii="Arial" w:hAnsi="Arial" w:cs="Arial"/>
          <w:sz w:val="20"/>
          <w:lang w:val="es-ES"/>
        </w:rPr>
      </w:pPr>
      <w:r w:rsidRPr="009B7C22">
        <w:rPr>
          <w:rFonts w:ascii="Arial" w:hAnsi="Arial" w:cs="Arial"/>
          <w:sz w:val="20"/>
          <w:lang w:val="es-ES"/>
        </w:rPr>
        <w:t>La Compañía está sometida al control y vigilancia de la Superintendencia de Compañías, Valores y Seguros de la República del Ecuador.</w:t>
      </w:r>
    </w:p>
    <w:p w:rsidR="009B7C22" w:rsidRPr="009B7C22" w:rsidRDefault="009B7C22" w:rsidP="009B7C22">
      <w:pPr>
        <w:jc w:val="both"/>
        <w:rPr>
          <w:rFonts w:ascii="Arial" w:hAnsi="Arial" w:cs="Arial"/>
          <w:sz w:val="20"/>
          <w:lang w:val="es-ES"/>
        </w:rPr>
      </w:pPr>
      <w:r w:rsidRPr="009B7C22">
        <w:rPr>
          <w:rFonts w:ascii="Arial" w:hAnsi="Arial" w:cs="Arial"/>
          <w:sz w:val="20"/>
          <w:lang w:val="es-ES"/>
        </w:rPr>
        <w:tab/>
      </w:r>
    </w:p>
    <w:p w:rsidR="00540691" w:rsidRPr="009B7C22" w:rsidRDefault="009B7C22" w:rsidP="009B7C22">
      <w:pPr>
        <w:jc w:val="both"/>
        <w:rPr>
          <w:rFonts w:ascii="Arial" w:hAnsi="Arial" w:cs="Arial"/>
          <w:sz w:val="20"/>
          <w:lang w:val="es-ES"/>
        </w:rPr>
      </w:pPr>
      <w:r w:rsidRPr="009B7C22">
        <w:rPr>
          <w:rFonts w:ascii="Arial" w:hAnsi="Arial" w:cs="Arial"/>
          <w:sz w:val="20"/>
          <w:lang w:val="es-ES"/>
        </w:rPr>
        <w:t>La Compañía tiene su domicilio principal en la República del Ecuador, en la ciudad de Quito. Actualmente mantiene establecimientos en la ciudad de Quito.</w:t>
      </w:r>
    </w:p>
    <w:p w:rsidR="009B7C22" w:rsidRDefault="009B7C22" w:rsidP="00D00F53">
      <w:pPr>
        <w:pStyle w:val="Ttulo2"/>
        <w:spacing w:after="0" w:line="240" w:lineRule="auto"/>
        <w:jc w:val="both"/>
        <w:rPr>
          <w:rFonts w:ascii="Arial" w:hAnsi="Arial" w:cs="Arial"/>
          <w:sz w:val="20"/>
          <w:lang w:val="es-EC"/>
        </w:rPr>
      </w:pPr>
    </w:p>
    <w:p w:rsidR="00D00F53" w:rsidRPr="009B7C22" w:rsidRDefault="00D00F53" w:rsidP="00D00F53">
      <w:pPr>
        <w:pStyle w:val="Ttulo2"/>
        <w:spacing w:after="0" w:line="240" w:lineRule="auto"/>
        <w:jc w:val="both"/>
        <w:rPr>
          <w:rFonts w:ascii="Arial" w:hAnsi="Arial" w:cs="Arial"/>
          <w:sz w:val="20"/>
          <w:lang w:val="es-EC"/>
        </w:rPr>
      </w:pPr>
      <w:r w:rsidRPr="009B7C22">
        <w:rPr>
          <w:rFonts w:ascii="Arial" w:hAnsi="Arial" w:cs="Arial"/>
          <w:sz w:val="20"/>
          <w:lang w:val="es-EC"/>
        </w:rPr>
        <w:t>Acuerdos en las condiciones de contratos de auditoría. -</w:t>
      </w:r>
    </w:p>
    <w:p w:rsidR="00D00F53" w:rsidRPr="009B7C22" w:rsidRDefault="00D00F53" w:rsidP="00D00F53">
      <w:pPr>
        <w:rPr>
          <w:rFonts w:ascii="Arial" w:hAnsi="Arial" w:cs="Arial"/>
          <w:sz w:val="20"/>
          <w:lang w:val="es-EC"/>
        </w:rPr>
      </w:pPr>
    </w:p>
    <w:p w:rsidR="00D00F53" w:rsidRPr="009B7C22" w:rsidRDefault="00D41C95" w:rsidP="00200387">
      <w:pPr>
        <w:pStyle w:val="BodyCopy"/>
        <w:spacing w:line="240" w:lineRule="auto"/>
        <w:rPr>
          <w:rFonts w:ascii="Arial" w:hAnsi="Arial" w:cs="Arial"/>
          <w:sz w:val="20"/>
          <w:lang w:val="es-EC"/>
        </w:rPr>
      </w:pPr>
      <w:r w:rsidRPr="009B7C22">
        <w:rPr>
          <w:rFonts w:ascii="Arial" w:hAnsi="Arial" w:cs="Arial"/>
          <w:sz w:val="20"/>
          <w:lang w:val="es-EC"/>
        </w:rPr>
        <w:t>De acuerdo con</w:t>
      </w:r>
      <w:r w:rsidR="00D00F53" w:rsidRPr="009B7C22">
        <w:rPr>
          <w:rFonts w:ascii="Arial" w:hAnsi="Arial" w:cs="Arial"/>
          <w:sz w:val="20"/>
          <w:lang w:val="es-EC"/>
        </w:rPr>
        <w:t xml:space="preserve"> su solicitud y en cumplimiento de la Norma Internacional de Auditoría 210 “Acuerdos en las condiciones de contratos de auditoría”, comunicamos que la Administración </w:t>
      </w:r>
      <w:r w:rsidR="009B7C22">
        <w:rPr>
          <w:rFonts w:ascii="Arial" w:hAnsi="Arial" w:cs="Arial"/>
          <w:b/>
          <w:sz w:val="20"/>
          <w:lang w:val="es-ES"/>
        </w:rPr>
        <w:t>SERVICIOS DE SEGURIDAD ARMILED CÍA LTDA.</w:t>
      </w:r>
      <w:r w:rsidR="007C4FA4">
        <w:rPr>
          <w:rFonts w:ascii="Arial" w:hAnsi="Arial" w:cs="Arial"/>
          <w:b/>
          <w:sz w:val="20"/>
          <w:lang w:val="es-ES"/>
        </w:rPr>
        <w:t>,</w:t>
      </w:r>
      <w:r w:rsidR="00D00F53" w:rsidRPr="009B7C22">
        <w:rPr>
          <w:rFonts w:ascii="Arial" w:hAnsi="Arial" w:cs="Arial"/>
          <w:sz w:val="20"/>
          <w:lang w:val="es-EC"/>
        </w:rPr>
        <w:t xml:space="preserve"> es la única responsable por la preparación de los estados financieros y por toda la información que los respalde, la cual se ha realizado con base en Normas Internacionales de Información Financiera NIIFs.</w:t>
      </w:r>
    </w:p>
    <w:p w:rsidR="00D00F53" w:rsidRPr="009B7C22" w:rsidRDefault="00D00F53" w:rsidP="00200387">
      <w:pPr>
        <w:pStyle w:val="BodyCopy"/>
        <w:spacing w:line="240" w:lineRule="auto"/>
        <w:rPr>
          <w:rFonts w:ascii="Arial" w:hAnsi="Arial" w:cs="Arial"/>
          <w:sz w:val="20"/>
          <w:lang w:val="es-EC"/>
        </w:rPr>
      </w:pPr>
    </w:p>
    <w:p w:rsidR="00D00F53" w:rsidRPr="009B7C22" w:rsidRDefault="00D00F53" w:rsidP="00200387">
      <w:pPr>
        <w:pStyle w:val="BodyCopy"/>
        <w:spacing w:line="240" w:lineRule="auto"/>
        <w:rPr>
          <w:rFonts w:ascii="Arial" w:hAnsi="Arial" w:cs="Arial"/>
          <w:sz w:val="20"/>
          <w:lang w:val="es-EC"/>
        </w:rPr>
      </w:pPr>
      <w:r w:rsidRPr="009B7C22">
        <w:rPr>
          <w:rFonts w:ascii="Arial" w:hAnsi="Arial" w:cs="Arial"/>
          <w:sz w:val="20"/>
          <w:lang w:val="es-EC"/>
        </w:rPr>
        <w:lastRenderedPageBreak/>
        <w:t>La Administración es responsable por el registro adecuado de todas las transacciones en los registros contables y por establecer y mantener un control interno suficiente para permitir la preparación de los estados financieros de conformidad con Normas</w:t>
      </w:r>
      <w:r w:rsidR="00052A76" w:rsidRPr="009B7C22">
        <w:rPr>
          <w:rFonts w:ascii="Arial" w:hAnsi="Arial" w:cs="Arial"/>
          <w:sz w:val="20"/>
          <w:lang w:val="es-EC"/>
        </w:rPr>
        <w:t xml:space="preserve"> Internacionales de Información Financiera NIIFs</w:t>
      </w:r>
      <w:r w:rsidRPr="009B7C22">
        <w:rPr>
          <w:rFonts w:ascii="Arial" w:hAnsi="Arial" w:cs="Arial"/>
          <w:sz w:val="20"/>
          <w:lang w:val="es-EC"/>
        </w:rPr>
        <w:t>. Entendemos que la auditoría de los estados financieros no libera a la Administración de esta responsabilidad. La Administración es, además, responsable de poner a disposición del auditor y en fecha oportuna, todos los registros contables originales y la información relacionada para la preparación de los estados financieros, información adicional a ser solicitada para propósito de la auditoría, así como la disposición del personal al que se puedan dirigir indagaciones.</w:t>
      </w:r>
      <w:r w:rsidR="00052A76" w:rsidRPr="009B7C22">
        <w:rPr>
          <w:rFonts w:ascii="Arial" w:hAnsi="Arial" w:cs="Arial"/>
          <w:sz w:val="20"/>
          <w:lang w:val="es-EC"/>
        </w:rPr>
        <w:t xml:space="preserve"> Al respecto hemos puesto a su disposición todos los registros contables e información que respalda los estados financieros.</w:t>
      </w:r>
    </w:p>
    <w:p w:rsidR="00D00F53" w:rsidRPr="009B7C22" w:rsidRDefault="00D00F53" w:rsidP="00200387">
      <w:pPr>
        <w:pStyle w:val="BodyCopy"/>
        <w:spacing w:line="240" w:lineRule="auto"/>
        <w:rPr>
          <w:rFonts w:ascii="Arial" w:hAnsi="Arial" w:cs="Arial"/>
          <w:sz w:val="20"/>
          <w:lang w:val="es-EC"/>
        </w:rPr>
      </w:pPr>
    </w:p>
    <w:p w:rsidR="00D00F53" w:rsidRPr="009B7C22" w:rsidRDefault="00D00F53" w:rsidP="00D00F53">
      <w:pPr>
        <w:pStyle w:val="BodyCopy"/>
        <w:spacing w:line="240" w:lineRule="auto"/>
        <w:rPr>
          <w:rFonts w:ascii="Arial" w:hAnsi="Arial" w:cs="Arial"/>
          <w:sz w:val="20"/>
          <w:lang w:val="es-ES"/>
        </w:rPr>
      </w:pPr>
      <w:r w:rsidRPr="009B7C22">
        <w:rPr>
          <w:rFonts w:ascii="Arial" w:hAnsi="Arial" w:cs="Arial"/>
          <w:sz w:val="20"/>
          <w:lang w:val="es-EC"/>
        </w:rPr>
        <w:t xml:space="preserve">Adicionalmente confirmamos a ustedes que en el Anexo A se incluyen todas las entidades financieras, asesores legales, aseguradoras, brokers de seguros, compañías relacionadas y entidades de control de </w:t>
      </w:r>
      <w:r w:rsidR="009B7C22">
        <w:rPr>
          <w:rFonts w:ascii="Arial" w:hAnsi="Arial" w:cs="Arial"/>
          <w:b/>
          <w:sz w:val="20"/>
          <w:lang w:val="es-ES"/>
        </w:rPr>
        <w:t>SERVICIOS DE SEGURIDAD ARMILED CÍA LTDA.</w:t>
      </w:r>
    </w:p>
    <w:p w:rsidR="009B7C22" w:rsidRDefault="009B7C22" w:rsidP="006F206A">
      <w:pPr>
        <w:pStyle w:val="Ttulo2"/>
        <w:spacing w:after="0" w:line="240" w:lineRule="auto"/>
        <w:jc w:val="both"/>
        <w:rPr>
          <w:rFonts w:ascii="Arial" w:hAnsi="Arial" w:cs="Arial"/>
          <w:sz w:val="20"/>
          <w:lang w:val="es-EC"/>
        </w:rPr>
      </w:pPr>
    </w:p>
    <w:p w:rsidR="007D58A8" w:rsidRPr="009B7C22" w:rsidRDefault="007D58A8" w:rsidP="006F206A">
      <w:pPr>
        <w:pStyle w:val="Ttulo2"/>
        <w:spacing w:after="0" w:line="240" w:lineRule="auto"/>
        <w:jc w:val="both"/>
        <w:rPr>
          <w:rFonts w:ascii="Arial" w:hAnsi="Arial" w:cs="Arial"/>
          <w:sz w:val="20"/>
          <w:lang w:val="es-EC"/>
        </w:rPr>
      </w:pPr>
      <w:r w:rsidRPr="009B7C22">
        <w:rPr>
          <w:rFonts w:ascii="Arial" w:hAnsi="Arial" w:cs="Arial"/>
          <w:sz w:val="20"/>
          <w:lang w:val="es-EC"/>
        </w:rPr>
        <w:t>Responsabilidades de la Gerencia</w:t>
      </w:r>
      <w:r w:rsidR="00675AA9" w:rsidRPr="009B7C22">
        <w:rPr>
          <w:rFonts w:ascii="Arial" w:hAnsi="Arial" w:cs="Arial"/>
          <w:sz w:val="20"/>
          <w:lang w:val="es-EC"/>
        </w:rPr>
        <w:t>.</w:t>
      </w:r>
      <w:r w:rsidRPr="009B7C22">
        <w:rPr>
          <w:rFonts w:ascii="Arial" w:hAnsi="Arial" w:cs="Arial"/>
          <w:sz w:val="20"/>
          <w:lang w:val="es-EC"/>
        </w:rPr>
        <w:t>-</w:t>
      </w:r>
    </w:p>
    <w:p w:rsidR="007D58A8" w:rsidRPr="009B7C22" w:rsidRDefault="007D58A8" w:rsidP="006F206A">
      <w:pPr>
        <w:rPr>
          <w:rFonts w:ascii="Arial" w:hAnsi="Arial" w:cs="Arial"/>
          <w:sz w:val="20"/>
          <w:lang w:val="es-EC"/>
        </w:rPr>
      </w:pPr>
    </w:p>
    <w:p w:rsidR="00730E47" w:rsidRPr="009B7C22" w:rsidRDefault="001F6F1E" w:rsidP="006F206A">
      <w:pPr>
        <w:pStyle w:val="BodyCopy"/>
        <w:spacing w:line="240" w:lineRule="auto"/>
        <w:rPr>
          <w:rFonts w:ascii="Arial" w:hAnsi="Arial" w:cs="Arial"/>
          <w:sz w:val="20"/>
          <w:lang w:val="es-ES"/>
        </w:rPr>
      </w:pPr>
      <w:r w:rsidRPr="009B7C22">
        <w:rPr>
          <w:rFonts w:ascii="Arial" w:hAnsi="Arial" w:cs="Arial"/>
          <w:sz w:val="20"/>
          <w:lang w:val="es-EC"/>
        </w:rPr>
        <w:t xml:space="preserve">Hemos cumplido plenamente todas nuestras responsabilidades, tal como se establece en </w:t>
      </w:r>
      <w:r w:rsidR="00A0363D" w:rsidRPr="009B7C22">
        <w:rPr>
          <w:rFonts w:ascii="Arial" w:hAnsi="Arial" w:cs="Arial"/>
          <w:sz w:val="20"/>
          <w:lang w:val="es-EC"/>
        </w:rPr>
        <w:t>el contrato de servicios del</w:t>
      </w:r>
      <w:r w:rsidRPr="009B7C22">
        <w:rPr>
          <w:rFonts w:ascii="Arial" w:hAnsi="Arial" w:cs="Arial"/>
          <w:sz w:val="20"/>
          <w:lang w:val="es-EC"/>
        </w:rPr>
        <w:t xml:space="preserve"> </w:t>
      </w:r>
      <w:r w:rsidR="0036378E" w:rsidRPr="009B7C22">
        <w:rPr>
          <w:rFonts w:ascii="Arial" w:hAnsi="Arial" w:cs="Arial"/>
          <w:sz w:val="20"/>
          <w:lang w:val="es-EC"/>
        </w:rPr>
        <w:t>1</w:t>
      </w:r>
      <w:r w:rsidR="009B7C22">
        <w:rPr>
          <w:rFonts w:ascii="Arial" w:hAnsi="Arial" w:cs="Arial"/>
          <w:sz w:val="20"/>
          <w:lang w:val="es-EC"/>
        </w:rPr>
        <w:t>8</w:t>
      </w:r>
      <w:r w:rsidRPr="009B7C22">
        <w:rPr>
          <w:rFonts w:ascii="Arial" w:hAnsi="Arial" w:cs="Arial"/>
          <w:sz w:val="20"/>
          <w:lang w:val="es-EC"/>
        </w:rPr>
        <w:t xml:space="preserve"> de </w:t>
      </w:r>
      <w:r w:rsidR="0036378E" w:rsidRPr="009B7C22">
        <w:rPr>
          <w:rFonts w:ascii="Arial" w:hAnsi="Arial" w:cs="Arial"/>
          <w:sz w:val="20"/>
          <w:lang w:val="es-EC"/>
        </w:rPr>
        <w:t>septiembre</w:t>
      </w:r>
      <w:r w:rsidR="007976DE" w:rsidRPr="009B7C22">
        <w:rPr>
          <w:rFonts w:ascii="Arial" w:hAnsi="Arial" w:cs="Arial"/>
          <w:sz w:val="20"/>
          <w:lang w:val="es-EC"/>
        </w:rPr>
        <w:t xml:space="preserve"> </w:t>
      </w:r>
      <w:r w:rsidRPr="009B7C22">
        <w:rPr>
          <w:rFonts w:ascii="Arial" w:hAnsi="Arial" w:cs="Arial"/>
          <w:sz w:val="20"/>
          <w:lang w:val="es-EC"/>
        </w:rPr>
        <w:t>de</w:t>
      </w:r>
      <w:r w:rsidR="0036378E" w:rsidRPr="009B7C22">
        <w:rPr>
          <w:rFonts w:ascii="Arial" w:hAnsi="Arial" w:cs="Arial"/>
          <w:sz w:val="20"/>
          <w:lang w:val="es-EC"/>
        </w:rPr>
        <w:t>l</w:t>
      </w:r>
      <w:r w:rsidRPr="009B7C22">
        <w:rPr>
          <w:rFonts w:ascii="Arial" w:hAnsi="Arial" w:cs="Arial"/>
          <w:sz w:val="20"/>
          <w:lang w:val="es-EC"/>
        </w:rPr>
        <w:t xml:space="preserve"> </w:t>
      </w:r>
      <w:r w:rsidR="009B7C22">
        <w:rPr>
          <w:rFonts w:ascii="Arial" w:hAnsi="Arial" w:cs="Arial"/>
          <w:sz w:val="20"/>
          <w:lang w:val="es-EC"/>
        </w:rPr>
        <w:t>2019</w:t>
      </w:r>
      <w:r w:rsidRPr="009B7C22">
        <w:rPr>
          <w:rFonts w:ascii="Arial" w:hAnsi="Arial" w:cs="Arial"/>
          <w:sz w:val="20"/>
          <w:lang w:val="es-EC"/>
        </w:rPr>
        <w:t xml:space="preserve">, para la preparación y presentación razonable de los estados financieros </w:t>
      </w:r>
      <w:r w:rsidR="00D13D55" w:rsidRPr="009B7C22">
        <w:rPr>
          <w:rFonts w:ascii="Arial" w:hAnsi="Arial" w:cs="Arial"/>
          <w:sz w:val="20"/>
          <w:lang w:val="es-EC"/>
        </w:rPr>
        <w:t xml:space="preserve">(incluidas revelaciones) </w:t>
      </w:r>
      <w:r w:rsidRPr="009B7C22">
        <w:rPr>
          <w:rFonts w:ascii="Arial" w:hAnsi="Arial" w:cs="Arial"/>
          <w:sz w:val="20"/>
          <w:lang w:val="es-EC"/>
        </w:rPr>
        <w:t>de conformidad con las Normas Internacionales de Información Financiera, aplicadas sobre una base consistente con los años anteriores</w:t>
      </w:r>
      <w:r w:rsidR="00730E47" w:rsidRPr="009B7C22">
        <w:rPr>
          <w:rFonts w:ascii="Arial" w:hAnsi="Arial" w:cs="Arial"/>
          <w:sz w:val="20"/>
          <w:lang w:val="es-ES"/>
        </w:rPr>
        <w:t>.</w:t>
      </w:r>
    </w:p>
    <w:p w:rsidR="001F6F1E" w:rsidRPr="009B7C22" w:rsidRDefault="001F6F1E" w:rsidP="006F206A">
      <w:pPr>
        <w:pStyle w:val="BodyCopy"/>
        <w:spacing w:line="240" w:lineRule="auto"/>
        <w:rPr>
          <w:rFonts w:ascii="Arial" w:hAnsi="Arial" w:cs="Arial"/>
          <w:sz w:val="20"/>
          <w:lang w:val="es-ES"/>
        </w:rPr>
      </w:pPr>
    </w:p>
    <w:p w:rsidR="00654EB8" w:rsidRPr="009B7C22" w:rsidRDefault="00322BEA" w:rsidP="006F206A">
      <w:pPr>
        <w:pStyle w:val="BodyCopy"/>
        <w:spacing w:line="240" w:lineRule="auto"/>
        <w:rPr>
          <w:rFonts w:ascii="Arial" w:hAnsi="Arial" w:cs="Arial"/>
          <w:sz w:val="20"/>
          <w:lang w:val="es-ES"/>
        </w:rPr>
      </w:pPr>
      <w:r w:rsidRPr="009B7C22">
        <w:rPr>
          <w:rFonts w:ascii="Arial" w:hAnsi="Arial" w:cs="Arial"/>
          <w:sz w:val="20"/>
          <w:lang w:val="es-ES"/>
        </w:rPr>
        <w:t>Conocemos nuestra responsabilidad en el diseño, implementación y mantenimiento del ambiente de control interno relevante para la preparación y presentación razonable de los estados financieros, libres de errores materiales provenientes de error o fraude. Les hemos provisto lo siguiente:</w:t>
      </w:r>
    </w:p>
    <w:p w:rsidR="007976DE" w:rsidRPr="009B7C22" w:rsidRDefault="007976DE" w:rsidP="006F206A">
      <w:pPr>
        <w:pStyle w:val="BodyCopy"/>
        <w:spacing w:line="240" w:lineRule="auto"/>
        <w:rPr>
          <w:rFonts w:ascii="Arial" w:hAnsi="Arial" w:cs="Arial"/>
          <w:sz w:val="20"/>
          <w:lang w:val="es-ES"/>
        </w:rPr>
      </w:pP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Acceso a toda la información, de la que estamos al tanto, que es relevante para la preparación y presentación razonable de los estados financieros tales como registros, documentación y otros.</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Las actas de Junta de Accionistas  realizadas hasta la fecha de emisión de su informe y de esta carta y las cuales se detallan mas adelante.</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S"/>
        </w:rPr>
        <w:t>La correspondencia relevante recibida y sus repuestas a la Superintendencia de Compañías, Valores y Seguros, Servicio de Rentas Internas.</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S"/>
        </w:rPr>
        <w:t>La correspondencia mantenida con nuestros abogados y asesores de la Compañía.</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Información adicional que ustedes nos han requerido para fines de su auditoría.</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Acceso al personal dentro de la Compañía que ustedes determinaron necesario para obtener evidencia de auditoría.</w:t>
      </w:r>
    </w:p>
    <w:p w:rsidR="00322BEA" w:rsidRPr="009B7C22" w:rsidRDefault="00322BEA" w:rsidP="006F206A">
      <w:pPr>
        <w:pStyle w:val="BodyCopy"/>
        <w:tabs>
          <w:tab w:val="clear" w:pos="542"/>
          <w:tab w:val="clear" w:pos="812"/>
          <w:tab w:val="left" w:pos="567"/>
        </w:tabs>
        <w:spacing w:line="240" w:lineRule="auto"/>
        <w:rPr>
          <w:rFonts w:ascii="Arial" w:hAnsi="Arial" w:cs="Arial"/>
          <w:sz w:val="20"/>
          <w:lang w:val="es-ES"/>
        </w:rPr>
      </w:pPr>
    </w:p>
    <w:p w:rsidR="001C2DD4" w:rsidRPr="009B7C22" w:rsidRDefault="001C2DD4" w:rsidP="006F206A">
      <w:pPr>
        <w:pStyle w:val="IndentedMatter"/>
        <w:spacing w:line="240" w:lineRule="auto"/>
        <w:ind w:left="0"/>
        <w:rPr>
          <w:rFonts w:ascii="Arial" w:hAnsi="Arial" w:cs="Arial"/>
          <w:sz w:val="20"/>
          <w:lang w:val="es-ES"/>
        </w:rPr>
      </w:pPr>
      <w:r w:rsidRPr="009B7C22">
        <w:rPr>
          <w:rFonts w:ascii="Arial" w:hAnsi="Arial" w:cs="Arial"/>
          <w:sz w:val="20"/>
          <w:lang w:val="es-ES"/>
        </w:rPr>
        <w:t>No tenemos planes o intenciones que puedan afectar materialmente el valor contable registrado o la clasificación de los activos y pasivos.</w:t>
      </w:r>
    </w:p>
    <w:p w:rsidR="00F641DF" w:rsidRPr="009B7C22" w:rsidRDefault="00F641DF" w:rsidP="006F206A">
      <w:pPr>
        <w:pStyle w:val="IndentedMatter"/>
        <w:spacing w:line="240" w:lineRule="auto"/>
        <w:ind w:left="0"/>
        <w:rPr>
          <w:rFonts w:ascii="Arial" w:hAnsi="Arial" w:cs="Arial"/>
          <w:sz w:val="20"/>
          <w:lang w:val="es-ES"/>
        </w:rPr>
      </w:pPr>
    </w:p>
    <w:p w:rsidR="00322BEA" w:rsidRPr="009B7C22" w:rsidRDefault="000568BC" w:rsidP="006F206A">
      <w:pPr>
        <w:jc w:val="both"/>
        <w:rPr>
          <w:rFonts w:ascii="Arial" w:hAnsi="Arial" w:cs="Arial"/>
          <w:sz w:val="20"/>
          <w:lang w:val="es-EC"/>
        </w:rPr>
      </w:pPr>
      <w:r w:rsidRPr="009B7C22">
        <w:rPr>
          <w:rFonts w:ascii="Arial" w:hAnsi="Arial" w:cs="Arial"/>
          <w:sz w:val="20"/>
          <w:lang w:val="es-EC"/>
        </w:rPr>
        <w:t>Los estados financieros adjuntos han sido aprobados por la gerencia de la Co</w:t>
      </w:r>
      <w:r w:rsidR="0036378E" w:rsidRPr="009B7C22">
        <w:rPr>
          <w:rFonts w:ascii="Arial" w:hAnsi="Arial" w:cs="Arial"/>
          <w:sz w:val="20"/>
          <w:lang w:val="es-EC"/>
        </w:rPr>
        <w:t>m</w:t>
      </w:r>
      <w:r w:rsidR="009B7C22">
        <w:rPr>
          <w:rFonts w:ascii="Arial" w:hAnsi="Arial" w:cs="Arial"/>
          <w:sz w:val="20"/>
          <w:lang w:val="es-EC"/>
        </w:rPr>
        <w:t>pañía para su distribución el 5</w:t>
      </w:r>
      <w:r w:rsidR="0036378E" w:rsidRPr="009B7C22">
        <w:rPr>
          <w:rFonts w:ascii="Arial" w:hAnsi="Arial" w:cs="Arial"/>
          <w:sz w:val="20"/>
          <w:lang w:val="es-EC"/>
        </w:rPr>
        <w:t xml:space="preserve"> de marzo</w:t>
      </w:r>
      <w:r w:rsidRPr="009B7C22">
        <w:rPr>
          <w:rFonts w:ascii="Arial" w:hAnsi="Arial" w:cs="Arial"/>
          <w:sz w:val="20"/>
          <w:lang w:val="es-EC"/>
        </w:rPr>
        <w:t xml:space="preserve"> de</w:t>
      </w:r>
      <w:r w:rsidR="0036378E" w:rsidRPr="009B7C22">
        <w:rPr>
          <w:rFonts w:ascii="Arial" w:hAnsi="Arial" w:cs="Arial"/>
          <w:sz w:val="20"/>
          <w:lang w:val="es-EC"/>
        </w:rPr>
        <w:t>l</w:t>
      </w:r>
      <w:r w:rsidRPr="009B7C22">
        <w:rPr>
          <w:rFonts w:ascii="Arial" w:hAnsi="Arial" w:cs="Arial"/>
          <w:sz w:val="20"/>
          <w:lang w:val="es-EC"/>
        </w:rPr>
        <w:t xml:space="preserve"> </w:t>
      </w:r>
      <w:r w:rsidR="009B7C22">
        <w:rPr>
          <w:rFonts w:ascii="Arial" w:hAnsi="Arial" w:cs="Arial"/>
          <w:sz w:val="20"/>
          <w:lang w:val="es-EC"/>
        </w:rPr>
        <w:t>2020</w:t>
      </w:r>
      <w:r w:rsidRPr="009B7C22">
        <w:rPr>
          <w:rFonts w:ascii="Arial" w:hAnsi="Arial" w:cs="Arial"/>
          <w:sz w:val="20"/>
          <w:lang w:val="es-EC"/>
        </w:rPr>
        <w:t xml:space="preserve">, y serán presentados para la aprobación de la </w:t>
      </w:r>
      <w:r w:rsidR="0036378E" w:rsidRPr="009B7C22">
        <w:rPr>
          <w:rFonts w:ascii="Arial" w:hAnsi="Arial" w:cs="Arial"/>
          <w:sz w:val="20"/>
          <w:lang w:val="es-EC"/>
        </w:rPr>
        <w:t xml:space="preserve">Junta General de </w:t>
      </w:r>
      <w:r w:rsidR="009B7C22">
        <w:rPr>
          <w:rFonts w:ascii="Arial" w:hAnsi="Arial" w:cs="Arial"/>
          <w:sz w:val="20"/>
          <w:lang w:val="es-EC"/>
        </w:rPr>
        <w:t>Socios</w:t>
      </w:r>
      <w:r w:rsidRPr="009B7C22">
        <w:rPr>
          <w:rFonts w:ascii="Arial" w:hAnsi="Arial" w:cs="Arial"/>
          <w:sz w:val="20"/>
          <w:lang w:val="es-EC"/>
        </w:rPr>
        <w:t>. En opinión de la gerencia, estos estados financieros serán aprobados sin modificación</w:t>
      </w:r>
      <w:r w:rsidR="00322BEA" w:rsidRPr="009B7C22">
        <w:rPr>
          <w:rFonts w:ascii="Arial" w:hAnsi="Arial" w:cs="Arial"/>
          <w:sz w:val="20"/>
          <w:lang w:val="es-EC"/>
        </w:rPr>
        <w:t>.</w:t>
      </w:r>
    </w:p>
    <w:p w:rsidR="00D6197B" w:rsidRPr="009B7C22" w:rsidRDefault="00D6197B" w:rsidP="006F206A">
      <w:pPr>
        <w:pStyle w:val="EYNormalNotasParrafos"/>
        <w:spacing w:line="240" w:lineRule="auto"/>
        <w:ind w:left="0"/>
        <w:jc w:val="both"/>
        <w:rPr>
          <w:rFonts w:ascii="Arial" w:hAnsi="Arial" w:cs="Arial"/>
          <w:sz w:val="20"/>
          <w:szCs w:val="20"/>
          <w:lang w:val="es-EC"/>
        </w:rPr>
      </w:pPr>
    </w:p>
    <w:p w:rsidR="00F62D13" w:rsidRPr="009B7C22" w:rsidRDefault="002516C5" w:rsidP="006F206A">
      <w:pPr>
        <w:pStyle w:val="Subhead1"/>
        <w:spacing w:after="0" w:line="240" w:lineRule="auto"/>
        <w:rPr>
          <w:rFonts w:ascii="Arial" w:hAnsi="Arial" w:cs="Arial"/>
          <w:lang w:val="es-ES"/>
        </w:rPr>
      </w:pPr>
      <w:r w:rsidRPr="009B7C22">
        <w:rPr>
          <w:rFonts w:ascii="Arial" w:hAnsi="Arial" w:cs="Arial"/>
          <w:lang w:val="es-ES"/>
        </w:rPr>
        <w:t>Errores no corregidos</w:t>
      </w:r>
      <w:r w:rsidR="00675AA9" w:rsidRPr="009B7C22">
        <w:rPr>
          <w:rFonts w:ascii="Arial" w:hAnsi="Arial" w:cs="Arial"/>
          <w:lang w:val="es-ES"/>
        </w:rPr>
        <w:t>.</w:t>
      </w:r>
      <w:r w:rsidR="000371F4" w:rsidRPr="009B7C22">
        <w:rPr>
          <w:rFonts w:ascii="Arial" w:hAnsi="Arial" w:cs="Arial"/>
          <w:lang w:val="es-ES"/>
        </w:rPr>
        <w:t>-</w:t>
      </w:r>
    </w:p>
    <w:p w:rsidR="005B5506" w:rsidRPr="009B7C22" w:rsidRDefault="005B5506" w:rsidP="006F206A">
      <w:pPr>
        <w:pStyle w:val="BodyCopy"/>
        <w:spacing w:line="240" w:lineRule="auto"/>
        <w:rPr>
          <w:rFonts w:ascii="Arial" w:hAnsi="Arial" w:cs="Arial"/>
          <w:sz w:val="20"/>
          <w:lang w:val="es-ES"/>
        </w:rPr>
      </w:pPr>
    </w:p>
    <w:p w:rsidR="00E32CB9" w:rsidRPr="009B7C22" w:rsidRDefault="000B5525" w:rsidP="006F206A">
      <w:pPr>
        <w:pStyle w:val="Ttulo2"/>
        <w:spacing w:after="0" w:line="240" w:lineRule="auto"/>
        <w:jc w:val="both"/>
        <w:rPr>
          <w:rFonts w:ascii="Arial" w:hAnsi="Arial" w:cs="Arial"/>
          <w:b w:val="0"/>
          <w:i w:val="0"/>
          <w:sz w:val="20"/>
          <w:lang w:val="es-ES"/>
        </w:rPr>
      </w:pPr>
      <w:r w:rsidRPr="009B7C22">
        <w:rPr>
          <w:rFonts w:ascii="Arial" w:hAnsi="Arial" w:cs="Arial"/>
          <w:b w:val="0"/>
          <w:i w:val="0"/>
          <w:sz w:val="20"/>
          <w:lang w:val="es-ES"/>
        </w:rPr>
        <w:t>Creemos que los efectos de los errores no corregidos, que se resumen en el anexo adjunto a esta carta</w:t>
      </w:r>
      <w:r w:rsidR="008F4200" w:rsidRPr="009B7C22">
        <w:rPr>
          <w:rFonts w:ascii="Arial" w:hAnsi="Arial" w:cs="Arial"/>
          <w:b w:val="0"/>
          <w:i w:val="0"/>
          <w:sz w:val="20"/>
          <w:lang w:val="es-ES"/>
        </w:rPr>
        <w:t>,</w:t>
      </w:r>
      <w:r w:rsidRPr="009B7C22">
        <w:rPr>
          <w:rFonts w:ascii="Arial" w:hAnsi="Arial" w:cs="Arial"/>
          <w:b w:val="0"/>
          <w:i w:val="0"/>
          <w:sz w:val="20"/>
          <w:lang w:val="es-ES"/>
        </w:rPr>
        <w:t xml:space="preserve"> que fueron acumuladas por ustedes durante la auditoría del año en curso y las que pertenecen al último período presentado, son inmateriales individualmente </w:t>
      </w:r>
      <w:r w:rsidRPr="009B7C22">
        <w:rPr>
          <w:rFonts w:ascii="Arial" w:hAnsi="Arial" w:cs="Arial"/>
          <w:b w:val="0"/>
          <w:bCs/>
          <w:i w:val="0"/>
          <w:sz w:val="20"/>
          <w:lang w:val="es-ES"/>
        </w:rPr>
        <w:t>y</w:t>
      </w:r>
      <w:r w:rsidRPr="009B7C22">
        <w:rPr>
          <w:rFonts w:ascii="Arial" w:hAnsi="Arial" w:cs="Arial"/>
          <w:b w:val="0"/>
          <w:i w:val="0"/>
          <w:sz w:val="20"/>
          <w:lang w:val="es-ES"/>
        </w:rPr>
        <w:t xml:space="preserve"> en su conjunto a los estados financieros tomados en su conjunto</w:t>
      </w:r>
      <w:r w:rsidR="001C53A3" w:rsidRPr="009B7C22">
        <w:rPr>
          <w:rFonts w:ascii="Arial" w:hAnsi="Arial" w:cs="Arial"/>
          <w:b w:val="0"/>
          <w:i w:val="0"/>
          <w:sz w:val="20"/>
          <w:lang w:val="es-ES"/>
        </w:rPr>
        <w:t>.</w:t>
      </w:r>
    </w:p>
    <w:p w:rsidR="0036378E" w:rsidRDefault="0036378E" w:rsidP="006F206A">
      <w:pPr>
        <w:pStyle w:val="BodyCopy"/>
        <w:spacing w:line="240" w:lineRule="auto"/>
        <w:rPr>
          <w:rFonts w:ascii="Arial" w:hAnsi="Arial" w:cs="Arial"/>
          <w:b/>
          <w:i/>
          <w:sz w:val="20"/>
          <w:lang w:val="es-ES"/>
        </w:rPr>
      </w:pPr>
    </w:p>
    <w:p w:rsidR="009B7C22" w:rsidRDefault="009B7C22" w:rsidP="006F206A">
      <w:pPr>
        <w:pStyle w:val="BodyCopy"/>
        <w:spacing w:line="240" w:lineRule="auto"/>
        <w:rPr>
          <w:rFonts w:ascii="Arial" w:hAnsi="Arial" w:cs="Arial"/>
          <w:b/>
          <w:i/>
          <w:sz w:val="20"/>
          <w:lang w:val="es-ES"/>
        </w:rPr>
      </w:pPr>
    </w:p>
    <w:p w:rsidR="009B7C22" w:rsidRPr="009B7C22" w:rsidRDefault="009B7C22" w:rsidP="006F206A">
      <w:pPr>
        <w:pStyle w:val="BodyCopy"/>
        <w:spacing w:line="240" w:lineRule="auto"/>
        <w:rPr>
          <w:rFonts w:ascii="Arial" w:hAnsi="Arial" w:cs="Arial"/>
          <w:b/>
          <w:i/>
          <w:sz w:val="20"/>
          <w:lang w:val="es-ES"/>
        </w:rPr>
      </w:pPr>
    </w:p>
    <w:p w:rsidR="007C4FA4" w:rsidRDefault="007C4FA4" w:rsidP="006F206A">
      <w:pPr>
        <w:pStyle w:val="BodyCopy"/>
        <w:spacing w:line="240" w:lineRule="auto"/>
        <w:rPr>
          <w:rFonts w:ascii="Arial" w:hAnsi="Arial" w:cs="Arial"/>
          <w:b/>
          <w:i/>
          <w:sz w:val="20"/>
          <w:lang w:val="es-ES"/>
        </w:rPr>
      </w:pPr>
    </w:p>
    <w:p w:rsidR="007C4FA4" w:rsidRDefault="007C4FA4" w:rsidP="006F206A">
      <w:pPr>
        <w:pStyle w:val="BodyCopy"/>
        <w:spacing w:line="240" w:lineRule="auto"/>
        <w:rPr>
          <w:rFonts w:ascii="Arial" w:hAnsi="Arial" w:cs="Arial"/>
          <w:b/>
          <w:i/>
          <w:sz w:val="20"/>
          <w:lang w:val="es-ES"/>
        </w:rPr>
      </w:pPr>
    </w:p>
    <w:p w:rsidR="00345E40" w:rsidRPr="009B7C22" w:rsidRDefault="00345E40" w:rsidP="006F206A">
      <w:pPr>
        <w:pStyle w:val="BodyCopy"/>
        <w:spacing w:line="240" w:lineRule="auto"/>
        <w:rPr>
          <w:rFonts w:ascii="Arial" w:hAnsi="Arial" w:cs="Arial"/>
          <w:b/>
          <w:i/>
          <w:sz w:val="20"/>
          <w:lang w:val="es-ES"/>
        </w:rPr>
      </w:pPr>
      <w:r w:rsidRPr="009B7C22">
        <w:rPr>
          <w:rFonts w:ascii="Arial" w:hAnsi="Arial" w:cs="Arial"/>
          <w:b/>
          <w:i/>
          <w:sz w:val="20"/>
          <w:lang w:val="es-ES"/>
        </w:rPr>
        <w:lastRenderedPageBreak/>
        <w:t>Actas y Contratos</w:t>
      </w:r>
      <w:r w:rsidR="00675AA9" w:rsidRPr="009B7C22">
        <w:rPr>
          <w:rFonts w:ascii="Arial" w:hAnsi="Arial" w:cs="Arial"/>
          <w:b/>
          <w:i/>
          <w:sz w:val="20"/>
          <w:lang w:val="es-ES"/>
        </w:rPr>
        <w:t>.</w:t>
      </w:r>
      <w:r w:rsidR="000371F4" w:rsidRPr="009B7C22">
        <w:rPr>
          <w:rFonts w:ascii="Arial" w:hAnsi="Arial" w:cs="Arial"/>
          <w:b/>
          <w:i/>
          <w:sz w:val="20"/>
          <w:lang w:val="es-ES"/>
        </w:rPr>
        <w:t>-</w:t>
      </w:r>
    </w:p>
    <w:p w:rsidR="00361CD7" w:rsidRPr="009B7C22" w:rsidRDefault="00361CD7" w:rsidP="006F206A">
      <w:pPr>
        <w:pStyle w:val="BodyCopy"/>
        <w:spacing w:line="240" w:lineRule="auto"/>
        <w:rPr>
          <w:rFonts w:ascii="Arial" w:hAnsi="Arial" w:cs="Arial"/>
          <w:b/>
          <w:i/>
          <w:sz w:val="20"/>
          <w:lang w:val="es-ES"/>
        </w:rPr>
      </w:pPr>
    </w:p>
    <w:p w:rsidR="00BA0041" w:rsidRPr="009B7C22" w:rsidRDefault="0062637C"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Hemos puesto a su disposición todas las actas de </w:t>
      </w:r>
      <w:r w:rsidR="00A0363D" w:rsidRPr="009B7C22">
        <w:rPr>
          <w:rFonts w:ascii="Arial" w:hAnsi="Arial" w:cs="Arial"/>
          <w:sz w:val="20"/>
          <w:lang w:val="es-ES"/>
        </w:rPr>
        <w:t>J</w:t>
      </w:r>
      <w:r w:rsidR="00E32CB9" w:rsidRPr="009B7C22">
        <w:rPr>
          <w:rFonts w:ascii="Arial" w:hAnsi="Arial" w:cs="Arial"/>
          <w:sz w:val="20"/>
          <w:lang w:val="es-ES"/>
        </w:rPr>
        <w:t xml:space="preserve">unta </w:t>
      </w:r>
      <w:r w:rsidR="00A0363D" w:rsidRPr="009B7C22">
        <w:rPr>
          <w:rFonts w:ascii="Arial" w:hAnsi="Arial" w:cs="Arial"/>
          <w:sz w:val="20"/>
          <w:lang w:val="es-ES"/>
        </w:rPr>
        <w:t>G</w:t>
      </w:r>
      <w:r w:rsidR="00E32CB9" w:rsidRPr="009B7C22">
        <w:rPr>
          <w:rFonts w:ascii="Arial" w:hAnsi="Arial" w:cs="Arial"/>
          <w:sz w:val="20"/>
          <w:lang w:val="es-ES"/>
        </w:rPr>
        <w:t xml:space="preserve">eneral de </w:t>
      </w:r>
      <w:r w:rsidR="009B7C22">
        <w:rPr>
          <w:rFonts w:ascii="Arial" w:hAnsi="Arial" w:cs="Arial"/>
          <w:sz w:val="20"/>
          <w:lang w:val="es-ES"/>
        </w:rPr>
        <w:t>Socios</w:t>
      </w:r>
      <w:r w:rsidR="00A0363D" w:rsidRPr="009B7C22">
        <w:rPr>
          <w:rFonts w:ascii="Arial" w:hAnsi="Arial" w:cs="Arial"/>
          <w:sz w:val="20"/>
          <w:lang w:val="es-ES"/>
        </w:rPr>
        <w:t xml:space="preserve">, así como </w:t>
      </w:r>
      <w:r w:rsidRPr="009B7C22">
        <w:rPr>
          <w:rFonts w:ascii="Arial" w:hAnsi="Arial" w:cs="Arial"/>
          <w:sz w:val="20"/>
          <w:lang w:val="es-ES"/>
        </w:rPr>
        <w:t xml:space="preserve">resúmenes de </w:t>
      </w:r>
      <w:r w:rsidR="00A0363D" w:rsidRPr="009B7C22">
        <w:rPr>
          <w:rFonts w:ascii="Arial" w:hAnsi="Arial" w:cs="Arial"/>
          <w:sz w:val="20"/>
          <w:lang w:val="es-ES"/>
        </w:rPr>
        <w:t>aquellas</w:t>
      </w:r>
      <w:r w:rsidRPr="009B7C22">
        <w:rPr>
          <w:rFonts w:ascii="Arial" w:hAnsi="Arial" w:cs="Arial"/>
          <w:sz w:val="20"/>
          <w:lang w:val="es-ES"/>
        </w:rPr>
        <w:t xml:space="preserve"> reuniones recientes </w:t>
      </w:r>
      <w:r w:rsidR="00A0363D" w:rsidRPr="009B7C22">
        <w:rPr>
          <w:rFonts w:ascii="Arial" w:hAnsi="Arial" w:cs="Arial"/>
          <w:sz w:val="20"/>
          <w:lang w:val="es-ES"/>
        </w:rPr>
        <w:t>de</w:t>
      </w:r>
      <w:r w:rsidRPr="009B7C22">
        <w:rPr>
          <w:rFonts w:ascii="Arial" w:hAnsi="Arial" w:cs="Arial"/>
          <w:sz w:val="20"/>
          <w:lang w:val="es-ES"/>
        </w:rPr>
        <w:t xml:space="preserve"> las cuales aún no se han preparado las actas</w:t>
      </w:r>
      <w:r w:rsidR="00A0363D" w:rsidRPr="009B7C22">
        <w:rPr>
          <w:rFonts w:ascii="Arial" w:hAnsi="Arial" w:cs="Arial"/>
          <w:sz w:val="20"/>
          <w:lang w:val="es-ES"/>
        </w:rPr>
        <w:t xml:space="preserve"> respectivas</w:t>
      </w:r>
      <w:r w:rsidRPr="009B7C22">
        <w:rPr>
          <w:rFonts w:ascii="Arial" w:hAnsi="Arial" w:cs="Arial"/>
          <w:sz w:val="20"/>
          <w:lang w:val="es-ES"/>
        </w:rPr>
        <w:t xml:space="preserve">. </w:t>
      </w:r>
    </w:p>
    <w:p w:rsidR="00BA0041" w:rsidRPr="009B7C22" w:rsidRDefault="00BA0041" w:rsidP="006F206A">
      <w:pPr>
        <w:pStyle w:val="IndentedMatter"/>
        <w:spacing w:line="240" w:lineRule="auto"/>
        <w:ind w:left="0"/>
        <w:rPr>
          <w:rFonts w:ascii="Arial" w:hAnsi="Arial" w:cs="Arial"/>
          <w:sz w:val="20"/>
          <w:lang w:val="es-ES"/>
        </w:rPr>
      </w:pPr>
    </w:p>
    <w:p w:rsidR="0062637C" w:rsidRPr="009B7C22" w:rsidRDefault="0062637C"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También hemos puesto a su disposición todos los contratos y acuerdos significativos y les hemos comunicado todos los acuerdos </w:t>
      </w:r>
      <w:r w:rsidR="000D1AF1" w:rsidRPr="009B7C22">
        <w:rPr>
          <w:rFonts w:ascii="Arial" w:hAnsi="Arial" w:cs="Arial"/>
          <w:sz w:val="20"/>
          <w:lang w:val="es-ES"/>
        </w:rPr>
        <w:t xml:space="preserve">verbales </w:t>
      </w:r>
      <w:r w:rsidRPr="009B7C22">
        <w:rPr>
          <w:rFonts w:ascii="Arial" w:hAnsi="Arial" w:cs="Arial"/>
          <w:sz w:val="20"/>
          <w:lang w:val="es-ES"/>
        </w:rPr>
        <w:t>significativos. Hemos cumplido con todos los aspectos de los acuerdos contractuales que pudieran tener un efecto material sobre los estados financieros</w:t>
      </w:r>
      <w:r w:rsidR="000D1AF1" w:rsidRPr="009B7C22">
        <w:rPr>
          <w:rFonts w:ascii="Arial" w:hAnsi="Arial" w:cs="Arial"/>
          <w:sz w:val="20"/>
          <w:lang w:val="es-ES"/>
        </w:rPr>
        <w:t>,</w:t>
      </w:r>
      <w:r w:rsidRPr="009B7C22">
        <w:rPr>
          <w:rFonts w:ascii="Arial" w:hAnsi="Arial" w:cs="Arial"/>
          <w:sz w:val="20"/>
          <w:lang w:val="es-ES"/>
        </w:rPr>
        <w:t xml:space="preserve"> en caso de incumplimiento.</w:t>
      </w:r>
    </w:p>
    <w:p w:rsidR="00DC0493" w:rsidRPr="009B7C22" w:rsidRDefault="00DC0493" w:rsidP="006F206A">
      <w:pPr>
        <w:rPr>
          <w:rFonts w:ascii="Arial" w:hAnsi="Arial" w:cs="Arial"/>
          <w:sz w:val="20"/>
          <w:lang w:val="es-ES"/>
        </w:rPr>
      </w:pPr>
    </w:p>
    <w:p w:rsidR="00345E40" w:rsidRPr="009B7C22" w:rsidRDefault="00783E47" w:rsidP="006F206A">
      <w:pPr>
        <w:pStyle w:val="Ttulo2"/>
        <w:numPr>
          <w:ilvl w:val="0"/>
          <w:numId w:val="8"/>
        </w:numPr>
        <w:spacing w:after="0" w:line="240" w:lineRule="auto"/>
        <w:ind w:left="426" w:hanging="426"/>
        <w:jc w:val="both"/>
        <w:rPr>
          <w:rFonts w:ascii="Arial" w:hAnsi="Arial" w:cs="Arial"/>
          <w:sz w:val="20"/>
          <w:lang w:val="es-EC"/>
        </w:rPr>
      </w:pPr>
      <w:r w:rsidRPr="009B7C22">
        <w:rPr>
          <w:rFonts w:ascii="Arial" w:hAnsi="Arial" w:cs="Arial"/>
          <w:sz w:val="20"/>
          <w:lang w:val="es-EC"/>
        </w:rPr>
        <w:t xml:space="preserve">Actas de Junta General de </w:t>
      </w:r>
      <w:r w:rsidR="003F0940" w:rsidRPr="009B7C22">
        <w:rPr>
          <w:rFonts w:ascii="Arial" w:hAnsi="Arial" w:cs="Arial"/>
          <w:sz w:val="20"/>
          <w:lang w:val="es-EC"/>
        </w:rPr>
        <w:t>Accionistas</w:t>
      </w:r>
      <w:r w:rsidR="00675AA9" w:rsidRPr="009B7C22">
        <w:rPr>
          <w:rFonts w:ascii="Arial" w:hAnsi="Arial" w:cs="Arial"/>
          <w:sz w:val="20"/>
          <w:lang w:val="es-EC"/>
        </w:rPr>
        <w:t>.</w:t>
      </w:r>
      <w:r w:rsidR="00345E40" w:rsidRPr="009B7C22">
        <w:rPr>
          <w:rFonts w:ascii="Arial" w:hAnsi="Arial" w:cs="Arial"/>
          <w:sz w:val="20"/>
          <w:lang w:val="es-EC"/>
        </w:rPr>
        <w:t>-</w:t>
      </w:r>
    </w:p>
    <w:p w:rsidR="00345E40" w:rsidRPr="009B7C22" w:rsidRDefault="00345E40" w:rsidP="006F206A">
      <w:pPr>
        <w:rPr>
          <w:rFonts w:ascii="Arial" w:hAnsi="Arial" w:cs="Arial"/>
          <w:sz w:val="20"/>
          <w:lang w:val="es-EC"/>
        </w:rPr>
      </w:pPr>
    </w:p>
    <w:p w:rsidR="00345E40" w:rsidRPr="009B7C22" w:rsidRDefault="00345E40"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Hemos puesto a su disposición todas las actas de junta general de </w:t>
      </w:r>
      <w:r w:rsidR="003F0940" w:rsidRPr="009B7C22">
        <w:rPr>
          <w:rFonts w:ascii="Arial" w:hAnsi="Arial" w:cs="Arial"/>
          <w:sz w:val="20"/>
          <w:lang w:val="es-ES"/>
        </w:rPr>
        <w:t>Accionistas</w:t>
      </w:r>
      <w:r w:rsidRPr="009B7C22">
        <w:rPr>
          <w:rFonts w:ascii="Arial" w:hAnsi="Arial" w:cs="Arial"/>
          <w:sz w:val="20"/>
          <w:lang w:val="es-ES"/>
        </w:rPr>
        <w:t xml:space="preserve"> efectuadas </w:t>
      </w:r>
      <w:r w:rsidR="00783E47" w:rsidRPr="009B7C22">
        <w:rPr>
          <w:rFonts w:ascii="Arial" w:hAnsi="Arial" w:cs="Arial"/>
          <w:sz w:val="20"/>
          <w:lang w:val="es-ES"/>
        </w:rPr>
        <w:t>desde</w:t>
      </w:r>
      <w:r w:rsidRPr="009B7C22">
        <w:rPr>
          <w:rFonts w:ascii="Arial" w:hAnsi="Arial" w:cs="Arial"/>
          <w:sz w:val="20"/>
          <w:lang w:val="es-ES"/>
        </w:rPr>
        <w:t xml:space="preserve"> el</w:t>
      </w:r>
      <w:r w:rsidR="00E32CB9" w:rsidRPr="009B7C22">
        <w:rPr>
          <w:rFonts w:ascii="Arial" w:hAnsi="Arial" w:cs="Arial"/>
          <w:sz w:val="20"/>
          <w:lang w:val="es-ES"/>
        </w:rPr>
        <w:t xml:space="preserve"> 1 de enero de </w:t>
      </w:r>
      <w:r w:rsidR="009B7C22">
        <w:rPr>
          <w:rFonts w:ascii="Arial" w:hAnsi="Arial" w:cs="Arial"/>
          <w:sz w:val="20"/>
          <w:lang w:val="es-ES"/>
        </w:rPr>
        <w:t>2019</w:t>
      </w:r>
      <w:r w:rsidR="00E32CB9" w:rsidRPr="009B7C22">
        <w:rPr>
          <w:rFonts w:ascii="Arial" w:hAnsi="Arial" w:cs="Arial"/>
          <w:sz w:val="20"/>
          <w:lang w:val="es-ES"/>
        </w:rPr>
        <w:t xml:space="preserve"> a la fecha</w:t>
      </w:r>
      <w:r w:rsidRPr="009B7C22">
        <w:rPr>
          <w:rFonts w:ascii="Arial" w:hAnsi="Arial" w:cs="Arial"/>
          <w:sz w:val="20"/>
          <w:lang w:val="es-ES"/>
        </w:rPr>
        <w:t>, siendo las siguientes:</w:t>
      </w:r>
    </w:p>
    <w:p w:rsidR="00442832" w:rsidRPr="009B7C22" w:rsidRDefault="00442832" w:rsidP="005179E7">
      <w:pPr>
        <w:pStyle w:val="IndentedMatter"/>
        <w:keepLines/>
        <w:tabs>
          <w:tab w:val="clear" w:pos="480"/>
          <w:tab w:val="clear" w:pos="720"/>
        </w:tabs>
        <w:spacing w:line="240" w:lineRule="auto"/>
        <w:ind w:left="0"/>
        <w:rPr>
          <w:rFonts w:ascii="Arial" w:hAnsi="Arial" w:cs="Arial"/>
          <w:sz w:val="20"/>
          <w:lang w:val="es-ES"/>
        </w:rPr>
      </w:pPr>
    </w:p>
    <w:p w:rsidR="00111A56" w:rsidRPr="009B7C22" w:rsidRDefault="00111A56" w:rsidP="00111A56">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w:t>
      </w:r>
      <w:r w:rsidR="003F0940" w:rsidRPr="009B7C22">
        <w:rPr>
          <w:rFonts w:ascii="Arial" w:hAnsi="Arial" w:cs="Arial"/>
          <w:sz w:val="20"/>
          <w:lang w:val="es-ES"/>
        </w:rPr>
        <w:t>Ordinaria</w:t>
      </w:r>
      <w:r w:rsidRPr="009B7C22">
        <w:rPr>
          <w:rFonts w:ascii="Arial" w:hAnsi="Arial" w:cs="Arial"/>
          <w:sz w:val="20"/>
          <w:lang w:val="es-ES"/>
        </w:rPr>
        <w:t xml:space="preserve"> y Universal de </w:t>
      </w:r>
      <w:r w:rsidR="003D0AC5">
        <w:rPr>
          <w:rFonts w:ascii="Arial" w:hAnsi="Arial" w:cs="Arial"/>
          <w:sz w:val="20"/>
          <w:lang w:val="es-ES"/>
        </w:rPr>
        <w:t>Socios</w:t>
      </w:r>
      <w:r w:rsidRPr="009B7C22">
        <w:rPr>
          <w:rFonts w:ascii="Arial" w:hAnsi="Arial" w:cs="Arial"/>
          <w:sz w:val="20"/>
          <w:lang w:val="es-ES"/>
        </w:rPr>
        <w:t xml:space="preserve"> del </w:t>
      </w:r>
      <w:r w:rsidR="003D0AC5">
        <w:rPr>
          <w:rFonts w:ascii="Arial" w:hAnsi="Arial" w:cs="Arial"/>
          <w:sz w:val="20"/>
          <w:lang w:val="es-ES"/>
        </w:rPr>
        <w:t>29</w:t>
      </w:r>
      <w:r w:rsidRPr="009B7C22">
        <w:rPr>
          <w:rFonts w:ascii="Arial" w:hAnsi="Arial" w:cs="Arial"/>
          <w:sz w:val="20"/>
          <w:lang w:val="es-ES"/>
        </w:rPr>
        <w:t xml:space="preserve"> de </w:t>
      </w:r>
      <w:r w:rsidR="003D0AC5">
        <w:rPr>
          <w:rFonts w:ascii="Arial" w:hAnsi="Arial" w:cs="Arial"/>
          <w:sz w:val="20"/>
          <w:lang w:val="es-ES"/>
        </w:rPr>
        <w:t>marzo del 2019</w:t>
      </w:r>
      <w:r w:rsidRPr="009B7C22">
        <w:rPr>
          <w:rFonts w:ascii="Arial" w:hAnsi="Arial" w:cs="Arial"/>
          <w:sz w:val="20"/>
          <w:lang w:val="es-ES"/>
        </w:rPr>
        <w:t>.</w:t>
      </w:r>
    </w:p>
    <w:p w:rsidR="00DC0493" w:rsidRPr="009B7C22" w:rsidRDefault="00DC0493" w:rsidP="00111A56">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3D0AC5">
        <w:rPr>
          <w:rFonts w:ascii="Arial" w:hAnsi="Arial" w:cs="Arial"/>
          <w:sz w:val="20"/>
          <w:lang w:val="es-ES"/>
        </w:rPr>
        <w:t>22</w:t>
      </w:r>
      <w:r w:rsidRPr="009B7C22">
        <w:rPr>
          <w:rFonts w:ascii="Arial" w:hAnsi="Arial" w:cs="Arial"/>
          <w:sz w:val="20"/>
          <w:lang w:val="es-ES"/>
        </w:rPr>
        <w:t xml:space="preserve"> de </w:t>
      </w:r>
      <w:r w:rsidR="003D0AC5">
        <w:rPr>
          <w:rFonts w:ascii="Arial" w:hAnsi="Arial" w:cs="Arial"/>
          <w:sz w:val="20"/>
          <w:lang w:val="es-ES"/>
        </w:rPr>
        <w:t>abril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15</w:t>
      </w:r>
      <w:r w:rsidRPr="009B7C22">
        <w:rPr>
          <w:rFonts w:ascii="Arial" w:hAnsi="Arial" w:cs="Arial"/>
          <w:sz w:val="20"/>
          <w:lang w:val="es-ES"/>
        </w:rPr>
        <w:t xml:space="preserve"> de </w:t>
      </w:r>
      <w:r>
        <w:rPr>
          <w:rFonts w:ascii="Arial" w:hAnsi="Arial" w:cs="Arial"/>
          <w:sz w:val="20"/>
          <w:lang w:val="es-ES"/>
        </w:rPr>
        <w:t>mayo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17</w:t>
      </w:r>
      <w:r w:rsidRPr="009B7C22">
        <w:rPr>
          <w:rFonts w:ascii="Arial" w:hAnsi="Arial" w:cs="Arial"/>
          <w:sz w:val="20"/>
          <w:lang w:val="es-ES"/>
        </w:rPr>
        <w:t xml:space="preserve"> de </w:t>
      </w:r>
      <w:r>
        <w:rPr>
          <w:rFonts w:ascii="Arial" w:hAnsi="Arial" w:cs="Arial"/>
          <w:sz w:val="20"/>
          <w:lang w:val="es-ES"/>
        </w:rPr>
        <w:t>mayo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23</w:t>
      </w:r>
      <w:r w:rsidRPr="009B7C22">
        <w:rPr>
          <w:rFonts w:ascii="Arial" w:hAnsi="Arial" w:cs="Arial"/>
          <w:sz w:val="20"/>
          <w:lang w:val="es-ES"/>
        </w:rPr>
        <w:t xml:space="preserve"> de </w:t>
      </w:r>
      <w:r>
        <w:rPr>
          <w:rFonts w:ascii="Arial" w:hAnsi="Arial" w:cs="Arial"/>
          <w:sz w:val="20"/>
          <w:lang w:val="es-ES"/>
        </w:rPr>
        <w:t>mayo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17</w:t>
      </w:r>
      <w:r w:rsidRPr="009B7C22">
        <w:rPr>
          <w:rFonts w:ascii="Arial" w:hAnsi="Arial" w:cs="Arial"/>
          <w:sz w:val="20"/>
          <w:lang w:val="es-ES"/>
        </w:rPr>
        <w:t xml:space="preserve"> de </w:t>
      </w:r>
      <w:r>
        <w:rPr>
          <w:rFonts w:ascii="Arial" w:hAnsi="Arial" w:cs="Arial"/>
          <w:sz w:val="20"/>
          <w:lang w:val="es-ES"/>
        </w:rPr>
        <w:t>junio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w:t>
      </w:r>
      <w:r w:rsidRPr="009B7C22">
        <w:rPr>
          <w:rFonts w:ascii="Arial" w:hAnsi="Arial" w:cs="Arial"/>
          <w:sz w:val="20"/>
          <w:lang w:val="es-ES"/>
        </w:rPr>
        <w:t xml:space="preserve"> de </w:t>
      </w:r>
      <w:r>
        <w:rPr>
          <w:rFonts w:ascii="Arial" w:hAnsi="Arial" w:cs="Arial"/>
          <w:sz w:val="20"/>
          <w:lang w:val="es-ES"/>
        </w:rPr>
        <w:t>julio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9</w:t>
      </w:r>
      <w:r w:rsidRPr="009B7C22">
        <w:rPr>
          <w:rFonts w:ascii="Arial" w:hAnsi="Arial" w:cs="Arial"/>
          <w:sz w:val="20"/>
          <w:lang w:val="es-ES"/>
        </w:rPr>
        <w:t xml:space="preserve"> de </w:t>
      </w:r>
      <w:r>
        <w:rPr>
          <w:rFonts w:ascii="Arial" w:hAnsi="Arial" w:cs="Arial"/>
          <w:sz w:val="20"/>
          <w:lang w:val="es-ES"/>
        </w:rPr>
        <w:t>julio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19</w:t>
      </w:r>
      <w:r w:rsidRPr="009B7C22">
        <w:rPr>
          <w:rFonts w:ascii="Arial" w:hAnsi="Arial" w:cs="Arial"/>
          <w:sz w:val="20"/>
          <w:lang w:val="es-ES"/>
        </w:rPr>
        <w:t xml:space="preserve"> de </w:t>
      </w:r>
      <w:r>
        <w:rPr>
          <w:rFonts w:ascii="Arial" w:hAnsi="Arial" w:cs="Arial"/>
          <w:sz w:val="20"/>
          <w:lang w:val="es-ES"/>
        </w:rPr>
        <w:t>julio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29</w:t>
      </w:r>
      <w:r w:rsidRPr="009B7C22">
        <w:rPr>
          <w:rFonts w:ascii="Arial" w:hAnsi="Arial" w:cs="Arial"/>
          <w:sz w:val="20"/>
          <w:lang w:val="es-ES"/>
        </w:rPr>
        <w:t xml:space="preserve"> de </w:t>
      </w:r>
      <w:r>
        <w:rPr>
          <w:rFonts w:ascii="Arial" w:hAnsi="Arial" w:cs="Arial"/>
          <w:sz w:val="20"/>
          <w:lang w:val="es-ES"/>
        </w:rPr>
        <w:t>julio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5</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6</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7</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12</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19</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21</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27</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29</w:t>
      </w:r>
      <w:r w:rsidRPr="009B7C22">
        <w:rPr>
          <w:rFonts w:ascii="Arial" w:hAnsi="Arial" w:cs="Arial"/>
          <w:sz w:val="20"/>
          <w:lang w:val="es-ES"/>
        </w:rPr>
        <w:t xml:space="preserve"> de </w:t>
      </w:r>
      <w:r>
        <w:rPr>
          <w:rFonts w:ascii="Arial" w:hAnsi="Arial" w:cs="Arial"/>
          <w:sz w:val="20"/>
          <w:lang w:val="es-ES"/>
        </w:rPr>
        <w:t>agosto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4</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17</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19</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20</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25</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30</w:t>
      </w:r>
      <w:r w:rsidRPr="009B7C22">
        <w:rPr>
          <w:rFonts w:ascii="Arial" w:hAnsi="Arial" w:cs="Arial"/>
          <w:sz w:val="20"/>
          <w:lang w:val="es-ES"/>
        </w:rPr>
        <w:t xml:space="preserve"> de </w:t>
      </w:r>
      <w:r>
        <w:rPr>
          <w:rFonts w:ascii="Arial" w:hAnsi="Arial" w:cs="Arial"/>
          <w:sz w:val="20"/>
          <w:lang w:val="es-ES"/>
        </w:rPr>
        <w:t>septiembre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31</w:t>
      </w:r>
      <w:r w:rsidRPr="009B7C22">
        <w:rPr>
          <w:rFonts w:ascii="Arial" w:hAnsi="Arial" w:cs="Arial"/>
          <w:sz w:val="20"/>
          <w:lang w:val="es-ES"/>
        </w:rPr>
        <w:t xml:space="preserve"> de </w:t>
      </w:r>
      <w:r>
        <w:rPr>
          <w:rFonts w:ascii="Arial" w:hAnsi="Arial" w:cs="Arial"/>
          <w:sz w:val="20"/>
          <w:lang w:val="es-ES"/>
        </w:rPr>
        <w:t>octubre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14</w:t>
      </w:r>
      <w:r w:rsidRPr="009B7C22">
        <w:rPr>
          <w:rFonts w:ascii="Arial" w:hAnsi="Arial" w:cs="Arial"/>
          <w:sz w:val="20"/>
          <w:lang w:val="es-ES"/>
        </w:rPr>
        <w:t xml:space="preserve"> de </w:t>
      </w:r>
      <w:r>
        <w:rPr>
          <w:rFonts w:ascii="Arial" w:hAnsi="Arial" w:cs="Arial"/>
          <w:sz w:val="20"/>
          <w:lang w:val="es-ES"/>
        </w:rPr>
        <w:t>octubre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21</w:t>
      </w:r>
      <w:r w:rsidRPr="009B7C22">
        <w:rPr>
          <w:rFonts w:ascii="Arial" w:hAnsi="Arial" w:cs="Arial"/>
          <w:sz w:val="20"/>
          <w:lang w:val="es-ES"/>
        </w:rPr>
        <w:t xml:space="preserve"> de </w:t>
      </w:r>
      <w:r>
        <w:rPr>
          <w:rFonts w:ascii="Arial" w:hAnsi="Arial" w:cs="Arial"/>
          <w:sz w:val="20"/>
          <w:lang w:val="es-ES"/>
        </w:rPr>
        <w:t>octubre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Pr>
          <w:rFonts w:ascii="Arial" w:hAnsi="Arial" w:cs="Arial"/>
          <w:sz w:val="20"/>
          <w:lang w:val="es-ES"/>
        </w:rPr>
        <w:t>7</w:t>
      </w:r>
      <w:r w:rsidRPr="009B7C22">
        <w:rPr>
          <w:rFonts w:ascii="Arial" w:hAnsi="Arial" w:cs="Arial"/>
          <w:sz w:val="20"/>
          <w:lang w:val="es-ES"/>
        </w:rPr>
        <w:t xml:space="preserve"> de </w:t>
      </w:r>
      <w:r>
        <w:rPr>
          <w:rFonts w:ascii="Arial" w:hAnsi="Arial" w:cs="Arial"/>
          <w:sz w:val="20"/>
          <w:lang w:val="es-ES"/>
        </w:rPr>
        <w:t>noviembre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11</w:t>
      </w:r>
      <w:r w:rsidRPr="009B7C22">
        <w:rPr>
          <w:rFonts w:ascii="Arial" w:hAnsi="Arial" w:cs="Arial"/>
          <w:sz w:val="20"/>
          <w:lang w:val="es-ES"/>
        </w:rPr>
        <w:t xml:space="preserve"> de </w:t>
      </w:r>
      <w:r>
        <w:rPr>
          <w:rFonts w:ascii="Arial" w:hAnsi="Arial" w:cs="Arial"/>
          <w:sz w:val="20"/>
          <w:lang w:val="es-ES"/>
        </w:rPr>
        <w:t>noviembre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18</w:t>
      </w:r>
      <w:r w:rsidRPr="009B7C22">
        <w:rPr>
          <w:rFonts w:ascii="Arial" w:hAnsi="Arial" w:cs="Arial"/>
          <w:sz w:val="20"/>
          <w:lang w:val="es-ES"/>
        </w:rPr>
        <w:t xml:space="preserve"> de </w:t>
      </w:r>
      <w:r>
        <w:rPr>
          <w:rFonts w:ascii="Arial" w:hAnsi="Arial" w:cs="Arial"/>
          <w:sz w:val="20"/>
          <w:lang w:val="es-ES"/>
        </w:rPr>
        <w:t>noviembre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25</w:t>
      </w:r>
      <w:r w:rsidRPr="009B7C22">
        <w:rPr>
          <w:rFonts w:ascii="Arial" w:hAnsi="Arial" w:cs="Arial"/>
          <w:sz w:val="20"/>
          <w:lang w:val="es-ES"/>
        </w:rPr>
        <w:t xml:space="preserve"> de </w:t>
      </w:r>
      <w:r>
        <w:rPr>
          <w:rFonts w:ascii="Arial" w:hAnsi="Arial" w:cs="Arial"/>
          <w:sz w:val="20"/>
          <w:lang w:val="es-ES"/>
        </w:rPr>
        <w:t>noviembre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2</w:t>
      </w:r>
      <w:r w:rsidRPr="009B7C22">
        <w:rPr>
          <w:rFonts w:ascii="Arial" w:hAnsi="Arial" w:cs="Arial"/>
          <w:sz w:val="20"/>
          <w:lang w:val="es-ES"/>
        </w:rPr>
        <w:t xml:space="preserve"> de </w:t>
      </w:r>
      <w:r>
        <w:rPr>
          <w:rFonts w:ascii="Arial" w:hAnsi="Arial" w:cs="Arial"/>
          <w:sz w:val="20"/>
          <w:lang w:val="es-ES"/>
        </w:rPr>
        <w:t>diciembre del 2019</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9</w:t>
      </w:r>
      <w:r w:rsidRPr="009B7C22">
        <w:rPr>
          <w:rFonts w:ascii="Arial" w:hAnsi="Arial" w:cs="Arial"/>
          <w:sz w:val="20"/>
          <w:lang w:val="es-ES"/>
        </w:rPr>
        <w:t xml:space="preserve"> de </w:t>
      </w:r>
      <w:r>
        <w:rPr>
          <w:rFonts w:ascii="Arial" w:hAnsi="Arial" w:cs="Arial"/>
          <w:sz w:val="20"/>
          <w:lang w:val="es-ES"/>
        </w:rPr>
        <w:t>diciembre del 2019</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Acta de Junta General Extraordinaria y Universal de Accionistas</w:t>
      </w:r>
      <w:r>
        <w:rPr>
          <w:rFonts w:ascii="Arial" w:hAnsi="Arial" w:cs="Arial"/>
          <w:sz w:val="20"/>
          <w:lang w:val="es-ES"/>
        </w:rPr>
        <w:t xml:space="preserve"> del 16</w:t>
      </w:r>
      <w:r w:rsidRPr="009B7C22">
        <w:rPr>
          <w:rFonts w:ascii="Arial" w:hAnsi="Arial" w:cs="Arial"/>
          <w:sz w:val="20"/>
          <w:lang w:val="es-ES"/>
        </w:rPr>
        <w:t xml:space="preserve"> de </w:t>
      </w:r>
      <w:r>
        <w:rPr>
          <w:rFonts w:ascii="Arial" w:hAnsi="Arial" w:cs="Arial"/>
          <w:sz w:val="20"/>
          <w:lang w:val="es-ES"/>
        </w:rPr>
        <w:t>diciembre del 2019</w:t>
      </w:r>
      <w:r w:rsidRPr="009B7C22">
        <w:rPr>
          <w:rFonts w:ascii="Arial" w:hAnsi="Arial" w:cs="Arial"/>
          <w:sz w:val="20"/>
          <w:lang w:val="es-ES"/>
        </w:rPr>
        <w:t>.</w:t>
      </w:r>
    </w:p>
    <w:p w:rsidR="003D0AC5" w:rsidRDefault="003D0AC5" w:rsidP="003D0AC5">
      <w:pPr>
        <w:pStyle w:val="IndentedMatter"/>
        <w:keepLines/>
        <w:tabs>
          <w:tab w:val="clear" w:pos="480"/>
          <w:tab w:val="clear" w:pos="720"/>
        </w:tabs>
        <w:spacing w:line="240" w:lineRule="auto"/>
        <w:ind w:left="284"/>
        <w:rPr>
          <w:rFonts w:ascii="Arial" w:hAnsi="Arial" w:cs="Arial"/>
          <w:sz w:val="20"/>
          <w:lang w:val="es-ES"/>
        </w:rPr>
      </w:pPr>
    </w:p>
    <w:p w:rsidR="003D0AC5" w:rsidRPr="009B7C22" w:rsidRDefault="003D0AC5" w:rsidP="003D0AC5">
      <w:pPr>
        <w:pStyle w:val="IndentedMatter"/>
        <w:keepLines/>
        <w:tabs>
          <w:tab w:val="clear" w:pos="480"/>
          <w:tab w:val="clear" w:pos="720"/>
        </w:tabs>
        <w:spacing w:line="240" w:lineRule="auto"/>
        <w:ind w:left="284"/>
        <w:rPr>
          <w:rFonts w:ascii="Arial" w:hAnsi="Arial" w:cs="Arial"/>
          <w:sz w:val="20"/>
          <w:lang w:val="es-ES"/>
        </w:rPr>
      </w:pPr>
    </w:p>
    <w:p w:rsidR="00345E40" w:rsidRPr="009B7C22" w:rsidRDefault="00FB7C03" w:rsidP="006F206A">
      <w:pPr>
        <w:pStyle w:val="Ttulo2"/>
        <w:numPr>
          <w:ilvl w:val="0"/>
          <w:numId w:val="8"/>
        </w:numPr>
        <w:spacing w:after="0" w:line="240" w:lineRule="auto"/>
        <w:ind w:left="426" w:hanging="426"/>
        <w:jc w:val="both"/>
        <w:rPr>
          <w:rFonts w:ascii="Arial" w:hAnsi="Arial" w:cs="Arial"/>
          <w:sz w:val="20"/>
          <w:lang w:val="es-EC"/>
        </w:rPr>
      </w:pPr>
      <w:r w:rsidRPr="009B7C22">
        <w:rPr>
          <w:rFonts w:ascii="Arial" w:hAnsi="Arial" w:cs="Arial"/>
          <w:sz w:val="20"/>
          <w:lang w:val="es-EC"/>
        </w:rPr>
        <w:lastRenderedPageBreak/>
        <w:t>Contratos</w:t>
      </w:r>
      <w:r w:rsidR="00675AA9" w:rsidRPr="009B7C22">
        <w:rPr>
          <w:rFonts w:ascii="Arial" w:hAnsi="Arial" w:cs="Arial"/>
          <w:sz w:val="20"/>
          <w:lang w:val="es-EC"/>
        </w:rPr>
        <w:t>.</w:t>
      </w:r>
      <w:r w:rsidR="00345E40" w:rsidRPr="009B7C22">
        <w:rPr>
          <w:rFonts w:ascii="Arial" w:hAnsi="Arial" w:cs="Arial"/>
          <w:sz w:val="20"/>
          <w:lang w:val="es-EC"/>
        </w:rPr>
        <w:t>-</w:t>
      </w:r>
    </w:p>
    <w:p w:rsidR="008F063E" w:rsidRPr="009B7C22" w:rsidRDefault="008F063E" w:rsidP="006F206A">
      <w:pPr>
        <w:pStyle w:val="BodyCopy"/>
        <w:spacing w:line="240" w:lineRule="auto"/>
        <w:rPr>
          <w:rFonts w:ascii="Arial" w:hAnsi="Arial" w:cs="Arial"/>
          <w:sz w:val="20"/>
          <w:lang w:val="es-EC"/>
        </w:rPr>
      </w:pPr>
    </w:p>
    <w:p w:rsidR="0062637C" w:rsidRPr="009B7C22" w:rsidRDefault="0062637C" w:rsidP="006F206A">
      <w:pPr>
        <w:pStyle w:val="BodyCopy"/>
        <w:spacing w:line="240" w:lineRule="auto"/>
        <w:rPr>
          <w:rFonts w:ascii="Arial" w:hAnsi="Arial" w:cs="Arial"/>
          <w:sz w:val="20"/>
          <w:lang w:val="es-EC"/>
        </w:rPr>
      </w:pPr>
      <w:r w:rsidRPr="009B7C22">
        <w:rPr>
          <w:rFonts w:ascii="Arial" w:hAnsi="Arial" w:cs="Arial"/>
          <w:sz w:val="20"/>
          <w:lang w:val="es-EC"/>
        </w:rPr>
        <w:t>Hemos puesto a su disposición todos los contratos y acuerdos significativos.  Hemos cumplido con todos los aspectos de los acuerdos contractuales que pudieran tener un efecto material sobre los estados financieros en caso de incumplimiento.</w:t>
      </w:r>
    </w:p>
    <w:p w:rsidR="00A36F60" w:rsidRPr="009B7C22" w:rsidRDefault="00A36F60" w:rsidP="006F206A">
      <w:pPr>
        <w:rPr>
          <w:rFonts w:ascii="Arial" w:hAnsi="Arial" w:cs="Arial"/>
          <w:sz w:val="20"/>
          <w:lang w:val="es-EC"/>
        </w:rPr>
      </w:pPr>
    </w:p>
    <w:p w:rsidR="000D7FE9" w:rsidRPr="009B7C22" w:rsidRDefault="000D7FE9"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Los principales contratos </w:t>
      </w:r>
      <w:r w:rsidR="00384133" w:rsidRPr="009B7C22">
        <w:rPr>
          <w:rFonts w:ascii="Arial" w:hAnsi="Arial" w:cs="Arial"/>
          <w:sz w:val="20"/>
          <w:lang w:val="es-ES"/>
        </w:rPr>
        <w:t>vigentes durante el año 20</w:t>
      </w:r>
      <w:r w:rsidR="00DC0493" w:rsidRPr="009B7C22">
        <w:rPr>
          <w:rFonts w:ascii="Arial" w:hAnsi="Arial" w:cs="Arial"/>
          <w:sz w:val="20"/>
          <w:lang w:val="es-ES"/>
        </w:rPr>
        <w:t>17</w:t>
      </w:r>
      <w:r w:rsidR="00384133" w:rsidRPr="009B7C22">
        <w:rPr>
          <w:rFonts w:ascii="Arial" w:hAnsi="Arial" w:cs="Arial"/>
          <w:sz w:val="20"/>
          <w:lang w:val="es-ES"/>
        </w:rPr>
        <w:t xml:space="preserve"> </w:t>
      </w:r>
      <w:r w:rsidRPr="009B7C22">
        <w:rPr>
          <w:rFonts w:ascii="Arial" w:hAnsi="Arial" w:cs="Arial"/>
          <w:sz w:val="20"/>
          <w:lang w:val="es-ES"/>
        </w:rPr>
        <w:t>son los siguientes:</w:t>
      </w:r>
    </w:p>
    <w:p w:rsidR="001C1027" w:rsidRPr="009B7C22" w:rsidRDefault="001C1027" w:rsidP="006F206A">
      <w:pPr>
        <w:pStyle w:val="IndentedMatter"/>
        <w:spacing w:line="240" w:lineRule="auto"/>
        <w:ind w:left="0"/>
        <w:rPr>
          <w:rFonts w:ascii="Arial" w:hAnsi="Arial" w:cs="Arial"/>
          <w:sz w:val="20"/>
          <w:lang w:val="es-ES"/>
        </w:rPr>
      </w:pPr>
    </w:p>
    <w:p w:rsidR="00111A56" w:rsidRPr="009B7C22" w:rsidRDefault="00713B1F" w:rsidP="006F206A">
      <w:pPr>
        <w:pStyle w:val="IndentedMatter"/>
        <w:spacing w:line="240" w:lineRule="auto"/>
        <w:ind w:left="0"/>
        <w:rPr>
          <w:rFonts w:ascii="Arial" w:hAnsi="Arial" w:cs="Arial"/>
          <w:b/>
          <w:sz w:val="20"/>
          <w:u w:val="single"/>
          <w:lang w:val="es-ES"/>
        </w:rPr>
      </w:pPr>
      <w:r>
        <w:rPr>
          <w:rFonts w:ascii="Arial" w:hAnsi="Arial" w:cs="Arial"/>
          <w:b/>
          <w:sz w:val="20"/>
          <w:u w:val="single"/>
          <w:lang w:val="es-ES"/>
        </w:rPr>
        <w:t>Clientes</w:t>
      </w:r>
    </w:p>
    <w:p w:rsidR="005F17C3" w:rsidRPr="009B7C22" w:rsidRDefault="005F17C3" w:rsidP="00361CD7">
      <w:pPr>
        <w:rPr>
          <w:rFonts w:ascii="Arial" w:hAnsi="Arial" w:cs="Arial"/>
          <w:sz w:val="20"/>
          <w:lang w:val="es-EC"/>
        </w:rPr>
      </w:pPr>
    </w:p>
    <w:bookmarkStart w:id="0" w:name="_MON_1554537529"/>
    <w:bookmarkEnd w:id="0"/>
    <w:p w:rsidR="00034049" w:rsidRPr="009B7C22" w:rsidRDefault="007C4FA4" w:rsidP="0023637C">
      <w:pPr>
        <w:rPr>
          <w:rFonts w:ascii="Arial" w:hAnsi="Arial" w:cs="Arial"/>
          <w:sz w:val="20"/>
          <w:lang w:val="es-EC"/>
        </w:rPr>
      </w:pPr>
      <w:r w:rsidRPr="009B7C22">
        <w:rPr>
          <w:rFonts w:ascii="Arial" w:hAnsi="Arial" w:cs="Arial"/>
          <w:sz w:val="20"/>
          <w:lang w:val="es-EC"/>
        </w:rPr>
        <w:object w:dxaOrig="10001" w:dyaOrig="8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70.2pt" o:ole="">
            <v:imagedata r:id="rId8" o:title=""/>
          </v:shape>
          <o:OLEObject Type="Embed" ProgID="Excel.Sheet.12" ShapeID="_x0000_i1025" DrawAspect="Content" ObjectID="_1661858572" r:id="rId9"/>
        </w:object>
      </w:r>
    </w:p>
    <w:p w:rsidR="00821866" w:rsidRPr="009B7C22" w:rsidRDefault="00821866" w:rsidP="006F206A">
      <w:pPr>
        <w:pStyle w:val="Ttulo2"/>
        <w:spacing w:after="0" w:line="240" w:lineRule="auto"/>
        <w:jc w:val="both"/>
        <w:rPr>
          <w:rFonts w:ascii="Arial" w:hAnsi="Arial" w:cs="Arial"/>
          <w:sz w:val="20"/>
          <w:lang w:val="es-EC"/>
        </w:rPr>
      </w:pPr>
      <w:r w:rsidRPr="009B7C22">
        <w:rPr>
          <w:rFonts w:ascii="Arial" w:hAnsi="Arial" w:cs="Arial"/>
          <w:sz w:val="20"/>
          <w:lang w:val="es-EC"/>
        </w:rPr>
        <w:t>Control Intern</w:t>
      </w:r>
      <w:r w:rsidR="000371F4" w:rsidRPr="009B7C22">
        <w:rPr>
          <w:rFonts w:ascii="Arial" w:hAnsi="Arial" w:cs="Arial"/>
          <w:sz w:val="20"/>
          <w:lang w:val="es-EC"/>
        </w:rPr>
        <w:t>o</w:t>
      </w:r>
      <w:r w:rsidR="00554886" w:rsidRPr="009B7C22">
        <w:rPr>
          <w:rFonts w:ascii="Arial" w:hAnsi="Arial" w:cs="Arial"/>
          <w:sz w:val="20"/>
          <w:lang w:val="es-EC"/>
        </w:rPr>
        <w:t>.</w:t>
      </w:r>
      <w:r w:rsidRPr="009B7C22">
        <w:rPr>
          <w:rFonts w:ascii="Arial" w:hAnsi="Arial" w:cs="Arial"/>
          <w:sz w:val="20"/>
          <w:lang w:val="es-EC"/>
        </w:rPr>
        <w:t>-</w:t>
      </w:r>
    </w:p>
    <w:p w:rsidR="00821866" w:rsidRPr="009B7C22" w:rsidRDefault="00821866" w:rsidP="006F206A">
      <w:pPr>
        <w:pStyle w:val="BodyCopy"/>
        <w:spacing w:line="240" w:lineRule="auto"/>
        <w:rPr>
          <w:rFonts w:ascii="Arial" w:hAnsi="Arial" w:cs="Arial"/>
          <w:sz w:val="20"/>
          <w:lang w:val="es-ES"/>
        </w:rPr>
      </w:pPr>
    </w:p>
    <w:p w:rsidR="00E32CB9" w:rsidRPr="009B7C22" w:rsidRDefault="00E32CB9" w:rsidP="006F206A">
      <w:pPr>
        <w:pStyle w:val="FRDBullet"/>
        <w:numPr>
          <w:ilvl w:val="0"/>
          <w:numId w:val="0"/>
        </w:numPr>
        <w:spacing w:after="0" w:line="240" w:lineRule="auto"/>
        <w:jc w:val="both"/>
        <w:rPr>
          <w:rFonts w:ascii="Arial" w:hAnsi="Arial" w:cs="Arial"/>
          <w:sz w:val="20"/>
          <w:szCs w:val="20"/>
          <w:lang w:val="es-MX"/>
        </w:rPr>
      </w:pPr>
      <w:r w:rsidRPr="009B7C22">
        <w:rPr>
          <w:rFonts w:ascii="Arial" w:hAnsi="Arial" w:cs="Arial"/>
          <w:sz w:val="20"/>
          <w:szCs w:val="20"/>
          <w:lang w:val="es-MX"/>
        </w:rPr>
        <w:t>No existen transacciones de naturaleza material, individualmente o en conjunto que no hayan sido incluidas en los registros contables que soportan los estados financieros.</w:t>
      </w:r>
    </w:p>
    <w:p w:rsidR="007431CA" w:rsidRPr="009B7C22" w:rsidRDefault="007431CA" w:rsidP="006F206A">
      <w:pPr>
        <w:pStyle w:val="FRDBullet"/>
        <w:numPr>
          <w:ilvl w:val="0"/>
          <w:numId w:val="0"/>
        </w:numPr>
        <w:spacing w:after="0" w:line="240" w:lineRule="auto"/>
        <w:jc w:val="both"/>
        <w:rPr>
          <w:rFonts w:ascii="Arial" w:hAnsi="Arial" w:cs="Arial"/>
          <w:sz w:val="20"/>
          <w:szCs w:val="20"/>
          <w:lang w:val="es-MX"/>
        </w:rPr>
      </w:pPr>
    </w:p>
    <w:p w:rsidR="00E32CB9" w:rsidRPr="009B7C22" w:rsidRDefault="0014333D" w:rsidP="006F206A">
      <w:pPr>
        <w:pStyle w:val="FRDBullet"/>
        <w:numPr>
          <w:ilvl w:val="0"/>
          <w:numId w:val="0"/>
        </w:numPr>
        <w:spacing w:after="0" w:line="240" w:lineRule="auto"/>
        <w:jc w:val="both"/>
        <w:rPr>
          <w:rFonts w:ascii="Arial" w:hAnsi="Arial" w:cs="Arial"/>
          <w:iCs/>
          <w:sz w:val="20"/>
          <w:szCs w:val="20"/>
          <w:lang w:val="es-EC"/>
        </w:rPr>
      </w:pPr>
      <w:r w:rsidRPr="009B7C22">
        <w:rPr>
          <w:rFonts w:ascii="Arial" w:hAnsi="Arial" w:cs="Arial"/>
          <w:sz w:val="20"/>
          <w:szCs w:val="20"/>
          <w:lang w:val="es-MX"/>
        </w:rPr>
        <w:t>N</w:t>
      </w:r>
      <w:r w:rsidR="00E32CB9" w:rsidRPr="009B7C22">
        <w:rPr>
          <w:rFonts w:ascii="Arial" w:hAnsi="Arial" w:cs="Arial"/>
          <w:sz w:val="20"/>
          <w:szCs w:val="20"/>
          <w:lang w:val="es-MX"/>
        </w:rPr>
        <w:t xml:space="preserve">o tenemos conocimiento de ninguna </w:t>
      </w:r>
      <w:r w:rsidR="00E32CB9" w:rsidRPr="009B7C22">
        <w:rPr>
          <w:rFonts w:ascii="Arial" w:hAnsi="Arial" w:cs="Arial"/>
          <w:sz w:val="20"/>
          <w:szCs w:val="20"/>
          <w:lang w:val="es-AR"/>
        </w:rPr>
        <w:t>deficiencia significativa ni debilidad material en el diseño u operación del control interno sobre el reporte de información financiera.</w:t>
      </w:r>
    </w:p>
    <w:p w:rsidR="00E32CB9" w:rsidRPr="009B7C22" w:rsidRDefault="00E32CB9" w:rsidP="006F206A">
      <w:pPr>
        <w:pStyle w:val="FRDBullet"/>
        <w:numPr>
          <w:ilvl w:val="0"/>
          <w:numId w:val="0"/>
        </w:numPr>
        <w:spacing w:after="0" w:line="240" w:lineRule="auto"/>
        <w:jc w:val="both"/>
        <w:rPr>
          <w:rFonts w:ascii="Arial" w:hAnsi="Arial" w:cs="Arial"/>
          <w:sz w:val="20"/>
          <w:szCs w:val="20"/>
          <w:lang w:val="es-EC"/>
        </w:rPr>
      </w:pPr>
    </w:p>
    <w:p w:rsidR="00E32CB9" w:rsidRPr="009B7C22" w:rsidRDefault="00E32CB9" w:rsidP="00D9557A">
      <w:pPr>
        <w:ind w:left="426" w:hanging="426"/>
        <w:rPr>
          <w:rFonts w:ascii="Arial" w:hAnsi="Arial" w:cs="Arial"/>
          <w:bCs/>
          <w:sz w:val="20"/>
          <w:lang w:val="es-AR"/>
        </w:rPr>
      </w:pPr>
      <w:r w:rsidRPr="009B7C22">
        <w:rPr>
          <w:rFonts w:ascii="Arial" w:hAnsi="Arial" w:cs="Arial"/>
          <w:bCs/>
          <w:sz w:val="20"/>
          <w:lang w:val="es-AR"/>
        </w:rPr>
        <w:t xml:space="preserve">No ha habido cambios significativos en el control interno </w:t>
      </w:r>
      <w:r w:rsidR="00D9557A" w:rsidRPr="009B7C22">
        <w:rPr>
          <w:rFonts w:ascii="Arial" w:hAnsi="Arial" w:cs="Arial"/>
          <w:bCs/>
          <w:sz w:val="20"/>
          <w:lang w:val="es-AR"/>
        </w:rPr>
        <w:t xml:space="preserve">desde el 31 de diciembre de </w:t>
      </w:r>
      <w:r w:rsidR="00405B1F">
        <w:rPr>
          <w:rFonts w:ascii="Arial" w:hAnsi="Arial" w:cs="Arial"/>
          <w:bCs/>
          <w:sz w:val="20"/>
          <w:lang w:val="es-AR"/>
        </w:rPr>
        <w:t>2019</w:t>
      </w:r>
      <w:r w:rsidRPr="009B7C22">
        <w:rPr>
          <w:rFonts w:ascii="Arial" w:hAnsi="Arial" w:cs="Arial"/>
          <w:bCs/>
          <w:sz w:val="20"/>
          <w:lang w:val="es-AR"/>
        </w:rPr>
        <w:t>.</w:t>
      </w:r>
    </w:p>
    <w:p w:rsidR="007B7FA8" w:rsidRDefault="007B7FA8" w:rsidP="00F67273">
      <w:pPr>
        <w:rPr>
          <w:rFonts w:ascii="Arial" w:hAnsi="Arial" w:cs="Arial"/>
          <w:b/>
          <w:bCs/>
          <w:i/>
          <w:sz w:val="20"/>
          <w:lang w:val="es-AR"/>
        </w:rPr>
      </w:pPr>
    </w:p>
    <w:p w:rsidR="00405B1F" w:rsidRPr="009B7C22" w:rsidRDefault="00405B1F" w:rsidP="00F67273">
      <w:pPr>
        <w:rPr>
          <w:rFonts w:ascii="Arial" w:hAnsi="Arial" w:cs="Arial"/>
          <w:b/>
          <w:bCs/>
          <w:i/>
          <w:sz w:val="20"/>
          <w:lang w:val="es-AR"/>
        </w:rPr>
      </w:pPr>
    </w:p>
    <w:p w:rsidR="007B7FA8" w:rsidRPr="009B7C22" w:rsidRDefault="001C2DD4" w:rsidP="006F206A">
      <w:pPr>
        <w:ind w:left="426" w:hanging="426"/>
        <w:rPr>
          <w:rFonts w:ascii="Arial" w:hAnsi="Arial" w:cs="Arial"/>
          <w:b/>
          <w:bCs/>
          <w:i/>
          <w:sz w:val="20"/>
          <w:lang w:val="es-AR"/>
        </w:rPr>
      </w:pPr>
      <w:r w:rsidRPr="009B7C22">
        <w:rPr>
          <w:rFonts w:ascii="Arial" w:hAnsi="Arial" w:cs="Arial"/>
          <w:b/>
          <w:bCs/>
          <w:i/>
          <w:sz w:val="20"/>
          <w:lang w:val="es-AR"/>
        </w:rPr>
        <w:lastRenderedPageBreak/>
        <w:t>Cumplimiento Tributario</w:t>
      </w:r>
      <w:r w:rsidR="00675AA9" w:rsidRPr="009B7C22">
        <w:rPr>
          <w:rFonts w:ascii="Arial" w:hAnsi="Arial" w:cs="Arial"/>
          <w:b/>
          <w:bCs/>
          <w:i/>
          <w:sz w:val="20"/>
          <w:lang w:val="es-AR"/>
        </w:rPr>
        <w:t>.</w:t>
      </w:r>
      <w:r w:rsidRPr="009B7C22">
        <w:rPr>
          <w:rFonts w:ascii="Arial" w:hAnsi="Arial" w:cs="Arial"/>
          <w:b/>
          <w:bCs/>
          <w:i/>
          <w:sz w:val="20"/>
          <w:lang w:val="es-AR"/>
        </w:rPr>
        <w:t>-</w:t>
      </w:r>
    </w:p>
    <w:p w:rsidR="007B7FA8" w:rsidRPr="009B7C22" w:rsidRDefault="007B7FA8" w:rsidP="006F206A">
      <w:pPr>
        <w:rPr>
          <w:rFonts w:ascii="Arial" w:hAnsi="Arial" w:cs="Arial"/>
          <w:bCs/>
          <w:iCs/>
          <w:sz w:val="20"/>
          <w:lang w:val="es-ES"/>
        </w:rPr>
      </w:pPr>
    </w:p>
    <w:p w:rsidR="007B7FA8" w:rsidRPr="009B7C22" w:rsidRDefault="001C2DD4" w:rsidP="001179A6">
      <w:pPr>
        <w:jc w:val="both"/>
        <w:rPr>
          <w:rFonts w:ascii="Arial" w:hAnsi="Arial" w:cs="Arial"/>
          <w:bCs/>
          <w:iCs/>
          <w:sz w:val="20"/>
          <w:lang w:val="es-ES"/>
        </w:rPr>
      </w:pPr>
      <w:r w:rsidRPr="009B7C22">
        <w:rPr>
          <w:rFonts w:ascii="Arial" w:hAnsi="Arial" w:cs="Arial"/>
          <w:bCs/>
          <w:iCs/>
          <w:sz w:val="20"/>
          <w:lang w:val="es-ES"/>
        </w:rPr>
        <w:t>Somos responsables por la exactitud y veracidad de los datos que contienen nuestras declaraciones tributarias, así como del cumplimiento de nuestras obligaciones tributarias como sujetos pasivos por obligación propia o en calidad de agentes de retención o percepción de tributos.</w:t>
      </w:r>
    </w:p>
    <w:p w:rsidR="007B7FA8" w:rsidRPr="009B7C22" w:rsidRDefault="007B7FA8" w:rsidP="001179A6">
      <w:pPr>
        <w:jc w:val="both"/>
        <w:rPr>
          <w:rFonts w:ascii="Arial" w:hAnsi="Arial" w:cs="Arial"/>
          <w:bCs/>
          <w:iCs/>
          <w:sz w:val="20"/>
          <w:lang w:val="es-ES"/>
        </w:rPr>
      </w:pPr>
    </w:p>
    <w:p w:rsidR="00A1302D" w:rsidRPr="009B7C22" w:rsidRDefault="001C2DD4" w:rsidP="00CF0BB9">
      <w:pPr>
        <w:jc w:val="both"/>
        <w:rPr>
          <w:rFonts w:ascii="Arial" w:hAnsi="Arial" w:cs="Arial"/>
          <w:bCs/>
          <w:iCs/>
          <w:sz w:val="20"/>
          <w:lang w:val="es-ES"/>
        </w:rPr>
      </w:pPr>
      <w:r w:rsidRPr="009B7C22">
        <w:rPr>
          <w:rFonts w:ascii="Arial" w:hAnsi="Arial" w:cs="Arial"/>
          <w:bCs/>
          <w:iCs/>
          <w:sz w:val="20"/>
          <w:lang w:val="es-ES"/>
        </w:rPr>
        <w:t>Somos responsables de la correcta liquidación, determinación y pago del impuesto a la renta, impuesto al valor agregado,  así como de otros impuestos administrados por el Servicios de Rentas Internas.</w:t>
      </w:r>
    </w:p>
    <w:p w:rsidR="00CF0BB9" w:rsidRPr="009B7C22" w:rsidRDefault="00CF0BB9" w:rsidP="00CF0BB9">
      <w:pPr>
        <w:jc w:val="both"/>
        <w:rPr>
          <w:rFonts w:ascii="Arial" w:hAnsi="Arial" w:cs="Arial"/>
          <w:b/>
          <w:bCs/>
          <w:i/>
          <w:iCs/>
          <w:sz w:val="20"/>
          <w:lang w:val="es-ES"/>
        </w:rPr>
      </w:pPr>
    </w:p>
    <w:p w:rsidR="001C2DD4" w:rsidRPr="009B7C22" w:rsidRDefault="001C2DD4" w:rsidP="001179A6">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t>Hemos cumplido con todos los siguientes aspectos relacionados con impuestos:</w:t>
      </w:r>
    </w:p>
    <w:p w:rsidR="001C2DD4" w:rsidRPr="009B7C22" w:rsidRDefault="001C2DD4" w:rsidP="001179A6">
      <w:pPr>
        <w:ind w:left="340" w:hanging="340"/>
        <w:jc w:val="both"/>
        <w:rPr>
          <w:rFonts w:ascii="Arial" w:hAnsi="Arial" w:cs="Arial"/>
          <w:sz w:val="20"/>
          <w:lang w:val="es-ES"/>
        </w:rPr>
      </w:pP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Los registros</w:t>
      </w:r>
      <w:r w:rsidR="008053A1" w:rsidRPr="009B7C22">
        <w:rPr>
          <w:rFonts w:ascii="Arial" w:hAnsi="Arial" w:cs="Arial"/>
          <w:sz w:val="20"/>
          <w:lang w:val="es-ES_tradnl"/>
        </w:rPr>
        <w:t xml:space="preserve"> </w:t>
      </w:r>
      <w:r w:rsidRPr="009B7C22">
        <w:rPr>
          <w:rFonts w:ascii="Arial" w:hAnsi="Arial" w:cs="Arial"/>
          <w:sz w:val="20"/>
          <w:lang w:val="es-ES_tradnl"/>
        </w:rPr>
        <w:t xml:space="preserve">se llevan de acuerdo con las disposiciones de la Ley y sus reglamentos; </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 xml:space="preserve">La información contable que se encuentra presentada en las declaraciones de </w:t>
      </w:r>
      <w:r w:rsidR="008053A1" w:rsidRPr="009B7C22">
        <w:rPr>
          <w:rFonts w:ascii="Arial" w:hAnsi="Arial" w:cs="Arial"/>
          <w:sz w:val="20"/>
          <w:lang w:val="es-ES_tradnl"/>
        </w:rPr>
        <w:t>I</w:t>
      </w:r>
      <w:r w:rsidRPr="009B7C22">
        <w:rPr>
          <w:rFonts w:ascii="Arial" w:hAnsi="Arial" w:cs="Arial"/>
          <w:sz w:val="20"/>
          <w:lang w:val="es-ES_tradnl"/>
        </w:rPr>
        <w:t xml:space="preserve">mpuesto a la </w:t>
      </w:r>
      <w:r w:rsidR="008053A1" w:rsidRPr="009B7C22">
        <w:rPr>
          <w:rFonts w:ascii="Arial" w:hAnsi="Arial" w:cs="Arial"/>
          <w:sz w:val="20"/>
          <w:lang w:val="es-ES_tradnl"/>
        </w:rPr>
        <w:t>R</w:t>
      </w:r>
      <w:r w:rsidRPr="009B7C22">
        <w:rPr>
          <w:rFonts w:ascii="Arial" w:hAnsi="Arial" w:cs="Arial"/>
          <w:sz w:val="20"/>
          <w:lang w:val="es-ES_tradnl"/>
        </w:rPr>
        <w:t xml:space="preserve">enta, </w:t>
      </w:r>
      <w:r w:rsidR="008053A1" w:rsidRPr="009B7C22">
        <w:rPr>
          <w:rFonts w:ascii="Arial" w:hAnsi="Arial" w:cs="Arial"/>
          <w:sz w:val="20"/>
          <w:lang w:val="es-ES_tradnl"/>
        </w:rPr>
        <w:t>I</w:t>
      </w:r>
      <w:r w:rsidRPr="009B7C22">
        <w:rPr>
          <w:rFonts w:ascii="Arial" w:hAnsi="Arial" w:cs="Arial"/>
          <w:sz w:val="20"/>
          <w:lang w:val="es-ES_tradnl"/>
        </w:rPr>
        <w:t xml:space="preserve">mpuesto al </w:t>
      </w:r>
      <w:r w:rsidR="008053A1" w:rsidRPr="009B7C22">
        <w:rPr>
          <w:rFonts w:ascii="Arial" w:hAnsi="Arial" w:cs="Arial"/>
          <w:sz w:val="20"/>
          <w:lang w:val="es-ES_tradnl"/>
        </w:rPr>
        <w:t>V</w:t>
      </w:r>
      <w:r w:rsidRPr="009B7C22">
        <w:rPr>
          <w:rFonts w:ascii="Arial" w:hAnsi="Arial" w:cs="Arial"/>
          <w:sz w:val="20"/>
          <w:lang w:val="es-ES_tradnl"/>
        </w:rPr>
        <w:t>alor</w:t>
      </w:r>
      <w:r w:rsidR="00E36A73" w:rsidRPr="009B7C22">
        <w:rPr>
          <w:rFonts w:ascii="Arial" w:hAnsi="Arial" w:cs="Arial"/>
          <w:sz w:val="20"/>
          <w:lang w:val="es-ES_tradnl"/>
        </w:rPr>
        <w:t xml:space="preserve"> </w:t>
      </w:r>
      <w:r w:rsidR="008053A1" w:rsidRPr="009B7C22">
        <w:rPr>
          <w:rFonts w:ascii="Arial" w:hAnsi="Arial" w:cs="Arial"/>
          <w:sz w:val="20"/>
          <w:lang w:val="es-ES_tradnl"/>
        </w:rPr>
        <w:t>A</w:t>
      </w:r>
      <w:r w:rsidR="00E36A73" w:rsidRPr="009B7C22">
        <w:rPr>
          <w:rFonts w:ascii="Arial" w:hAnsi="Arial" w:cs="Arial"/>
          <w:sz w:val="20"/>
          <w:lang w:val="es-ES_tradnl"/>
        </w:rPr>
        <w:t xml:space="preserve">gregado </w:t>
      </w:r>
      <w:r w:rsidRPr="009B7C22">
        <w:rPr>
          <w:rFonts w:ascii="Arial" w:hAnsi="Arial" w:cs="Arial"/>
          <w:sz w:val="20"/>
          <w:lang w:val="es-ES_tradnl"/>
        </w:rPr>
        <w:t xml:space="preserve">y </w:t>
      </w:r>
      <w:r w:rsidR="008053A1" w:rsidRPr="009B7C22">
        <w:rPr>
          <w:rFonts w:ascii="Arial" w:hAnsi="Arial" w:cs="Arial"/>
          <w:sz w:val="20"/>
          <w:lang w:val="es-ES_tradnl"/>
        </w:rPr>
        <w:t>R</w:t>
      </w:r>
      <w:r w:rsidRPr="009B7C22">
        <w:rPr>
          <w:rFonts w:ascii="Arial" w:hAnsi="Arial" w:cs="Arial"/>
          <w:sz w:val="20"/>
          <w:lang w:val="es-ES_tradnl"/>
        </w:rPr>
        <w:t>etenciones en la fuente</w:t>
      </w:r>
      <w:r w:rsidR="00F67273" w:rsidRPr="009B7C22">
        <w:rPr>
          <w:rFonts w:ascii="Arial" w:hAnsi="Arial" w:cs="Arial"/>
          <w:sz w:val="20"/>
          <w:lang w:val="es-ES_tradnl"/>
        </w:rPr>
        <w:t xml:space="preserve"> </w:t>
      </w:r>
      <w:r w:rsidRPr="009B7C22">
        <w:rPr>
          <w:rFonts w:ascii="Arial" w:hAnsi="Arial" w:cs="Arial"/>
          <w:sz w:val="20"/>
          <w:lang w:val="es-ES_tradnl"/>
        </w:rPr>
        <w:t>y otros tributos administrados por la Autoridad Fiscal, ha sido tomada fielme</w:t>
      </w:r>
      <w:r w:rsidR="00405B1F">
        <w:rPr>
          <w:rFonts w:ascii="Arial" w:hAnsi="Arial" w:cs="Arial"/>
          <w:sz w:val="20"/>
          <w:lang w:val="es-ES_tradnl"/>
        </w:rPr>
        <w:t>nte de los registros contables;</w:t>
      </w:r>
      <w:r w:rsidR="003B37BA" w:rsidRPr="009B7C22">
        <w:rPr>
          <w:rFonts w:ascii="Arial" w:hAnsi="Arial" w:cs="Arial"/>
          <w:sz w:val="20"/>
          <w:lang w:val="es-ES_tradnl"/>
        </w:rPr>
        <w:t xml:space="preserve"> no conocemos de ninguna diferencia significativa.</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Se han presentado las declaraciones</w:t>
      </w:r>
      <w:r w:rsidR="008053A1" w:rsidRPr="009B7C22">
        <w:rPr>
          <w:rFonts w:ascii="Arial" w:hAnsi="Arial" w:cs="Arial"/>
          <w:sz w:val="20"/>
          <w:lang w:val="es-ES_tradnl"/>
        </w:rPr>
        <w:t xml:space="preserve"> y los pagos </w:t>
      </w:r>
      <w:r w:rsidRPr="009B7C22">
        <w:rPr>
          <w:rFonts w:ascii="Arial" w:hAnsi="Arial" w:cs="Arial"/>
          <w:sz w:val="20"/>
          <w:lang w:val="es-ES_tradnl"/>
        </w:rPr>
        <w:t>de retenciones en la fuente y se han efectuado y pagado las retenciones a que está obligada la Compañía, en su calidad de agente de retención de conformidad con las disposiciones legales y los acuerdos ministeriales que fijan los porcentajes respectivos.</w:t>
      </w:r>
    </w:p>
    <w:p w:rsidR="003B37BA" w:rsidRPr="009B7C22" w:rsidRDefault="003B37BA"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Se ha revisado</w:t>
      </w:r>
      <w:r w:rsidRPr="009B7C22">
        <w:rPr>
          <w:rFonts w:ascii="Arial" w:hAnsi="Arial" w:cs="Arial"/>
          <w:sz w:val="20"/>
          <w:lang w:val="es-EC"/>
        </w:rPr>
        <w:t xml:space="preserve"> los requerimientos para aplicación en todos los aspectos importantes, de la normatividad referente sobre precios de transferencia establecidos en las disposiciones tributarias vige</w:t>
      </w:r>
      <w:r w:rsidR="00405B1F">
        <w:rPr>
          <w:rFonts w:ascii="Arial" w:hAnsi="Arial" w:cs="Arial"/>
          <w:sz w:val="20"/>
          <w:lang w:val="es-EC"/>
        </w:rPr>
        <w:t>ntes al 31 de diciembre del 2019</w:t>
      </w:r>
      <w:r w:rsidRPr="009B7C22">
        <w:rPr>
          <w:rFonts w:ascii="Arial" w:hAnsi="Arial" w:cs="Arial"/>
          <w:sz w:val="20"/>
          <w:lang w:val="es-EC"/>
        </w:rPr>
        <w:t>, a las transacciones realizadas con partes relacionadas locales y del exterior durante el año que ter</w:t>
      </w:r>
      <w:r w:rsidR="00405B1F">
        <w:rPr>
          <w:rFonts w:ascii="Arial" w:hAnsi="Arial" w:cs="Arial"/>
          <w:sz w:val="20"/>
          <w:lang w:val="es-EC"/>
        </w:rPr>
        <w:t>minó el 31 de diciembre del 2019</w:t>
      </w:r>
      <w:r w:rsidRPr="009B7C22">
        <w:rPr>
          <w:rFonts w:ascii="Arial" w:hAnsi="Arial" w:cs="Arial"/>
          <w:sz w:val="20"/>
          <w:lang w:val="es-EC"/>
        </w:rPr>
        <w:t>.</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La aplicación de las disposiciones contenidas en la ley de Régimen Tributario Interno y su Reglamento y en las Resoluciones del Servicio de Rentas Internas de cumplimiento general y obligatorio</w:t>
      </w:r>
      <w:r w:rsidR="00235E70" w:rsidRPr="009B7C22">
        <w:rPr>
          <w:rFonts w:ascii="Arial" w:hAnsi="Arial" w:cs="Arial"/>
          <w:sz w:val="20"/>
          <w:lang w:val="es-ES_tradnl"/>
        </w:rPr>
        <w:t>.</w:t>
      </w:r>
    </w:p>
    <w:p w:rsidR="000371F4" w:rsidRPr="009B7C22" w:rsidRDefault="000371F4" w:rsidP="001179A6">
      <w:pPr>
        <w:pStyle w:val="Prrafodelista"/>
        <w:jc w:val="both"/>
        <w:rPr>
          <w:rFonts w:ascii="Arial" w:hAnsi="Arial" w:cs="Arial"/>
          <w:sz w:val="20"/>
          <w:lang w:val="es-ES_tradnl"/>
        </w:rPr>
      </w:pPr>
    </w:p>
    <w:p w:rsidR="00405B1F" w:rsidRDefault="001C2DD4" w:rsidP="001179A6">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t>Es nuestra responsabilidad el cumplimiento con las mencionadas disposiciones, así como los criterios de aplicación</w:t>
      </w:r>
      <w:r w:rsidR="00C73FBA" w:rsidRPr="009B7C22">
        <w:rPr>
          <w:rFonts w:ascii="Arial" w:hAnsi="Arial" w:cs="Arial"/>
          <w:b w:val="0"/>
          <w:bCs/>
          <w:i w:val="0"/>
          <w:iCs/>
          <w:lang w:val="es-ES"/>
        </w:rPr>
        <w:t>,</w:t>
      </w:r>
      <w:r w:rsidRPr="009B7C22">
        <w:rPr>
          <w:rFonts w:ascii="Arial" w:hAnsi="Arial" w:cs="Arial"/>
          <w:b w:val="0"/>
          <w:bCs/>
          <w:i w:val="0"/>
          <w:iCs/>
          <w:lang w:val="es-ES"/>
        </w:rPr>
        <w:t xml:space="preserve"> y tales criterios podrían no ser compartidos por las autoridades competentes.</w:t>
      </w:r>
    </w:p>
    <w:p w:rsidR="00405B1F" w:rsidRPr="009B7C22" w:rsidRDefault="00405B1F" w:rsidP="001179A6">
      <w:pPr>
        <w:pStyle w:val="Subhead1"/>
        <w:spacing w:after="0" w:line="240" w:lineRule="auto"/>
        <w:jc w:val="both"/>
        <w:rPr>
          <w:rFonts w:ascii="Arial" w:hAnsi="Arial" w:cs="Arial"/>
          <w:b w:val="0"/>
          <w:bCs/>
          <w:i w:val="0"/>
          <w:iCs/>
          <w:lang w:val="es-ES"/>
        </w:rPr>
      </w:pPr>
    </w:p>
    <w:p w:rsidR="00490484" w:rsidRPr="009B7C22" w:rsidRDefault="003B37BA" w:rsidP="006F206A">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t>La Compañía anualmente y previo al cierre de sus estados financieros revisa: (i) las decisiones tomadas en las declaraciones de impuestos de años anteriores referente a aquellas situaciones en las que las disposiciones legales tributarias aplicables se encuentran sujetas a interpretación; y, (ii) los casos en los cuales las autoridades tributarias determinaron valores adicionales por impuestos y que están en proceso de impugnación. A la fecha de los estados financieros no conocemos de valores adicionales determinados por las Autoridades Tributarias.</w:t>
      </w:r>
    </w:p>
    <w:p w:rsidR="003B37BA" w:rsidRPr="009B7C22" w:rsidRDefault="003B37BA" w:rsidP="006F206A">
      <w:pPr>
        <w:pStyle w:val="Subhead1"/>
        <w:spacing w:after="0" w:line="240" w:lineRule="auto"/>
        <w:jc w:val="both"/>
        <w:rPr>
          <w:rFonts w:ascii="Arial" w:hAnsi="Arial" w:cs="Arial"/>
          <w:b w:val="0"/>
          <w:bCs/>
          <w:i w:val="0"/>
          <w:iCs/>
          <w:lang w:val="es-ES"/>
        </w:rPr>
      </w:pPr>
    </w:p>
    <w:p w:rsidR="00E32CB9" w:rsidRPr="009B7C22" w:rsidRDefault="00E32CB9" w:rsidP="006F206A">
      <w:pPr>
        <w:pStyle w:val="Subhead1"/>
        <w:spacing w:after="0" w:line="240" w:lineRule="auto"/>
        <w:jc w:val="both"/>
        <w:rPr>
          <w:rFonts w:ascii="Arial" w:hAnsi="Arial" w:cs="Arial"/>
          <w:lang w:val="es-ES"/>
        </w:rPr>
      </w:pPr>
      <w:r w:rsidRPr="009B7C22">
        <w:rPr>
          <w:rFonts w:ascii="Arial" w:hAnsi="Arial" w:cs="Arial"/>
          <w:lang w:val="es-ES"/>
        </w:rPr>
        <w:t xml:space="preserve">Impuesto a la </w:t>
      </w:r>
      <w:r w:rsidR="00783E47" w:rsidRPr="009B7C22">
        <w:rPr>
          <w:rFonts w:ascii="Arial" w:hAnsi="Arial" w:cs="Arial"/>
          <w:lang w:val="es-ES"/>
        </w:rPr>
        <w:t>r</w:t>
      </w:r>
      <w:r w:rsidRPr="009B7C22">
        <w:rPr>
          <w:rFonts w:ascii="Arial" w:hAnsi="Arial" w:cs="Arial"/>
          <w:lang w:val="es-ES"/>
        </w:rPr>
        <w:t>enta</w:t>
      </w:r>
      <w:r w:rsidR="00A21174" w:rsidRPr="009B7C22">
        <w:rPr>
          <w:rFonts w:ascii="Arial" w:hAnsi="Arial" w:cs="Arial"/>
          <w:lang w:val="es-ES"/>
        </w:rPr>
        <w:t xml:space="preserve"> y participación trabajadores</w:t>
      </w:r>
      <w:r w:rsidRPr="009B7C22">
        <w:rPr>
          <w:rFonts w:ascii="Arial" w:hAnsi="Arial" w:cs="Arial"/>
          <w:lang w:val="es-ES"/>
        </w:rPr>
        <w:t>.-</w:t>
      </w:r>
    </w:p>
    <w:p w:rsidR="002D59B6" w:rsidRPr="009B7C22" w:rsidRDefault="002D59B6" w:rsidP="006F206A">
      <w:pPr>
        <w:rPr>
          <w:rFonts w:ascii="Arial" w:hAnsi="Arial" w:cs="Arial"/>
          <w:sz w:val="20"/>
          <w:highlight w:val="cyan"/>
          <w:lang w:val="es-ES"/>
        </w:rPr>
      </w:pPr>
    </w:p>
    <w:p w:rsidR="00A53BE2" w:rsidRPr="009B7C22" w:rsidRDefault="00A53BE2" w:rsidP="006F206A">
      <w:pPr>
        <w:jc w:val="both"/>
        <w:rPr>
          <w:rFonts w:ascii="Arial" w:hAnsi="Arial" w:cs="Arial"/>
          <w:sz w:val="20"/>
          <w:lang w:val="es-EC"/>
        </w:rPr>
      </w:pPr>
      <w:r w:rsidRPr="009B7C22">
        <w:rPr>
          <w:rFonts w:ascii="Arial" w:hAnsi="Arial" w:cs="Arial"/>
          <w:sz w:val="20"/>
          <w:lang w:val="es-EC"/>
        </w:rPr>
        <w:t xml:space="preserve">Les confirmamos que la determinación de impuesto a la renta y participación </w:t>
      </w:r>
      <w:r w:rsidR="00EC04AB" w:rsidRPr="009B7C22">
        <w:rPr>
          <w:rFonts w:ascii="Arial" w:hAnsi="Arial" w:cs="Arial"/>
          <w:sz w:val="20"/>
          <w:lang w:val="es-EC"/>
        </w:rPr>
        <w:t xml:space="preserve">a </w:t>
      </w:r>
      <w:r w:rsidR="00A27128" w:rsidRPr="009B7C22">
        <w:rPr>
          <w:rFonts w:ascii="Arial" w:hAnsi="Arial" w:cs="Arial"/>
          <w:sz w:val="20"/>
          <w:lang w:val="es-EC"/>
        </w:rPr>
        <w:t xml:space="preserve">trabajadores </w:t>
      </w:r>
      <w:r w:rsidRPr="009B7C22">
        <w:rPr>
          <w:rFonts w:ascii="Arial" w:hAnsi="Arial" w:cs="Arial"/>
          <w:sz w:val="20"/>
          <w:lang w:val="es-EC"/>
        </w:rPr>
        <w:t>en las utilidades ha sido determinadas bajo las disposiciones legales vigentes emitidas por el Servicio de Rentas Internas (SRI) y el Ministerio de Trabajo</w:t>
      </w:r>
      <w:r w:rsidR="00A27128" w:rsidRPr="009B7C22">
        <w:rPr>
          <w:rFonts w:ascii="Arial" w:hAnsi="Arial" w:cs="Arial"/>
          <w:sz w:val="20"/>
          <w:lang w:val="es-EC"/>
        </w:rPr>
        <w:t>, respectivamente</w:t>
      </w:r>
      <w:r w:rsidRPr="009B7C22">
        <w:rPr>
          <w:rFonts w:ascii="Arial" w:hAnsi="Arial" w:cs="Arial"/>
          <w:sz w:val="20"/>
          <w:lang w:val="es-EC"/>
        </w:rPr>
        <w:t xml:space="preserve"> y con la interpretación que la Administración ha dado a estas disposiciones, las cuales se consideran adecuadas y apegadas a la Ley.</w:t>
      </w:r>
    </w:p>
    <w:p w:rsidR="00A53BE2" w:rsidRPr="009B7C22" w:rsidRDefault="00A53BE2" w:rsidP="006F206A">
      <w:pPr>
        <w:rPr>
          <w:rFonts w:ascii="Arial" w:hAnsi="Arial" w:cs="Arial"/>
          <w:sz w:val="20"/>
          <w:lang w:val="es-ES"/>
        </w:rPr>
      </w:pPr>
    </w:p>
    <w:p w:rsidR="00034049" w:rsidRPr="009B7C22" w:rsidRDefault="00034049" w:rsidP="00034049">
      <w:pPr>
        <w:pStyle w:val="Ttulo2"/>
        <w:keepNext/>
        <w:spacing w:after="0" w:line="240" w:lineRule="auto"/>
        <w:jc w:val="both"/>
        <w:rPr>
          <w:rFonts w:ascii="Arial" w:hAnsi="Arial" w:cs="Arial"/>
          <w:sz w:val="20"/>
          <w:lang w:val="es-EC"/>
        </w:rPr>
      </w:pPr>
      <w:r w:rsidRPr="009B7C22">
        <w:rPr>
          <w:rFonts w:ascii="Arial" w:hAnsi="Arial" w:cs="Arial"/>
          <w:sz w:val="20"/>
          <w:lang w:val="es-EC"/>
        </w:rPr>
        <w:t>Impuestos Diferidos</w:t>
      </w:r>
    </w:p>
    <w:p w:rsidR="00CF0BB9" w:rsidRPr="009B7C22" w:rsidRDefault="00CF0BB9" w:rsidP="00CF0BB9">
      <w:pPr>
        <w:rPr>
          <w:rFonts w:ascii="Arial" w:hAnsi="Arial" w:cs="Arial"/>
          <w:sz w:val="20"/>
          <w:lang w:val="es-EC"/>
        </w:rPr>
      </w:pPr>
    </w:p>
    <w:p w:rsidR="00A20854" w:rsidRPr="009B7C22" w:rsidRDefault="00A20854" w:rsidP="00A20854">
      <w:pPr>
        <w:jc w:val="both"/>
        <w:rPr>
          <w:rFonts w:ascii="Arial" w:hAnsi="Arial" w:cs="Arial"/>
          <w:sz w:val="20"/>
          <w:lang w:val="es-EC"/>
        </w:rPr>
      </w:pPr>
      <w:r w:rsidRPr="009B7C22">
        <w:rPr>
          <w:rFonts w:ascii="Arial" w:hAnsi="Arial" w:cs="Arial"/>
          <w:sz w:val="20"/>
          <w:lang w:val="es-EC"/>
        </w:rPr>
        <w:t xml:space="preserve">Al 31 de diciembre </w:t>
      </w:r>
      <w:r w:rsidR="00405B1F">
        <w:rPr>
          <w:rFonts w:ascii="Arial" w:hAnsi="Arial" w:cs="Arial"/>
          <w:sz w:val="20"/>
          <w:lang w:val="es-EC"/>
        </w:rPr>
        <w:t>de 2019</w:t>
      </w:r>
      <w:r w:rsidRPr="009B7C22">
        <w:rPr>
          <w:rFonts w:ascii="Arial" w:hAnsi="Arial" w:cs="Arial"/>
          <w:sz w:val="20"/>
          <w:lang w:val="es-EC"/>
        </w:rPr>
        <w:t>, la Compañía presenta un activo por impuesto a la renta diferido por</w:t>
      </w:r>
      <w:r w:rsidR="00405B1F">
        <w:rPr>
          <w:rFonts w:ascii="Arial" w:hAnsi="Arial" w:cs="Arial"/>
          <w:sz w:val="20"/>
          <w:lang w:val="es-EC"/>
        </w:rPr>
        <w:t xml:space="preserve"> US$208,059</w:t>
      </w:r>
      <w:r w:rsidRPr="009B7C22">
        <w:rPr>
          <w:rFonts w:ascii="Arial" w:hAnsi="Arial" w:cs="Arial"/>
          <w:sz w:val="20"/>
          <w:lang w:val="es-EC"/>
        </w:rPr>
        <w:t xml:space="preserve">. Todos los efectos por impuestos diferidos han </w:t>
      </w:r>
      <w:r w:rsidR="00405B1F">
        <w:rPr>
          <w:rFonts w:ascii="Arial" w:hAnsi="Arial" w:cs="Arial"/>
          <w:sz w:val="20"/>
          <w:lang w:val="es-EC"/>
        </w:rPr>
        <w:t>sido incorporados en el año 2019</w:t>
      </w:r>
      <w:r w:rsidRPr="009B7C22">
        <w:rPr>
          <w:rFonts w:ascii="Arial" w:hAnsi="Arial" w:cs="Arial"/>
          <w:sz w:val="20"/>
          <w:lang w:val="es-EC"/>
        </w:rPr>
        <w:t>.</w:t>
      </w:r>
    </w:p>
    <w:p w:rsidR="00A20854" w:rsidRPr="009B7C22" w:rsidRDefault="00A20854" w:rsidP="00A20854">
      <w:pPr>
        <w:jc w:val="both"/>
        <w:rPr>
          <w:rFonts w:ascii="Arial" w:hAnsi="Arial" w:cs="Arial"/>
          <w:sz w:val="20"/>
          <w:lang w:val="es-EC"/>
        </w:rPr>
      </w:pPr>
    </w:p>
    <w:p w:rsidR="00A20854" w:rsidRPr="009B7C22" w:rsidRDefault="00A20854" w:rsidP="00A20854">
      <w:pPr>
        <w:jc w:val="both"/>
        <w:rPr>
          <w:rFonts w:ascii="Arial" w:hAnsi="Arial" w:cs="Arial"/>
          <w:sz w:val="20"/>
          <w:lang w:val="es-EC"/>
        </w:rPr>
      </w:pPr>
      <w:r w:rsidRPr="009B7C22">
        <w:rPr>
          <w:rFonts w:ascii="Arial" w:hAnsi="Arial" w:cs="Arial"/>
          <w:sz w:val="20"/>
          <w:lang w:val="es-EC"/>
        </w:rPr>
        <w:t>A continuación exponemos nuestra proyección de resultados para el siguiente  año, la que permitirá compensar el activo por impuesto diferido regis</w:t>
      </w:r>
      <w:r w:rsidR="00405B1F">
        <w:rPr>
          <w:rFonts w:ascii="Arial" w:hAnsi="Arial" w:cs="Arial"/>
          <w:sz w:val="20"/>
          <w:lang w:val="es-EC"/>
        </w:rPr>
        <w:t>trado al 31 de diciembre de 2019</w:t>
      </w:r>
      <w:r w:rsidRPr="009B7C22">
        <w:rPr>
          <w:rFonts w:ascii="Arial" w:hAnsi="Arial" w:cs="Arial"/>
          <w:sz w:val="20"/>
          <w:lang w:val="es-EC"/>
        </w:rPr>
        <w:t>:</w:t>
      </w:r>
    </w:p>
    <w:p w:rsidR="00034049" w:rsidRPr="009B7C22" w:rsidRDefault="00034049" w:rsidP="00034049">
      <w:pPr>
        <w:rPr>
          <w:rFonts w:ascii="Arial" w:hAnsi="Arial" w:cs="Arial"/>
          <w:sz w:val="20"/>
          <w:lang w:val="es-EC"/>
        </w:rPr>
      </w:pPr>
    </w:p>
    <w:tbl>
      <w:tblPr>
        <w:tblStyle w:val="Tablaconcuadrcul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709"/>
        <w:gridCol w:w="2409"/>
      </w:tblGrid>
      <w:tr w:rsidR="009B7C22" w:rsidRPr="00405B1F" w:rsidTr="00B5057E">
        <w:tc>
          <w:tcPr>
            <w:tcW w:w="2977" w:type="dxa"/>
            <w:tcBorders>
              <w:bottom w:val="single" w:sz="4" w:space="0" w:color="auto"/>
            </w:tcBorders>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lastRenderedPageBreak/>
              <w:t>Rubro</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Borders>
              <w:bottom w:val="single" w:sz="4" w:space="0" w:color="auto"/>
            </w:tcBorders>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2020</w:t>
            </w:r>
          </w:p>
        </w:tc>
      </w:tr>
      <w:tr w:rsidR="009B7C22" w:rsidRPr="00405B1F" w:rsidTr="00B5057E">
        <w:tc>
          <w:tcPr>
            <w:tcW w:w="2977" w:type="dxa"/>
            <w:tcBorders>
              <w:top w:val="single" w:sz="4" w:space="0" w:color="auto"/>
            </w:tcBorders>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Ventas</w:t>
            </w:r>
          </w:p>
        </w:tc>
        <w:tc>
          <w:tcPr>
            <w:tcW w:w="709" w:type="dxa"/>
          </w:tcPr>
          <w:p w:rsidR="00A20854" w:rsidRPr="00405B1F" w:rsidRDefault="00A20854" w:rsidP="00B5057E">
            <w:pPr>
              <w:ind w:left="567"/>
              <w:jc w:val="center"/>
              <w:rPr>
                <w:rFonts w:ascii="Arial" w:hAnsi="Arial" w:cs="Arial"/>
                <w:sz w:val="20"/>
                <w:lang w:val="es-EC"/>
              </w:rPr>
            </w:pPr>
          </w:p>
        </w:tc>
        <w:tc>
          <w:tcPr>
            <w:tcW w:w="2409" w:type="dxa"/>
            <w:tcBorders>
              <w:top w:val="single" w:sz="4" w:space="0" w:color="auto"/>
            </w:tcBorders>
          </w:tcPr>
          <w:p w:rsidR="00A20854" w:rsidRPr="00405B1F" w:rsidRDefault="00405B1F" w:rsidP="00B5057E">
            <w:pPr>
              <w:ind w:left="567"/>
              <w:jc w:val="center"/>
              <w:rPr>
                <w:rFonts w:ascii="Arial" w:hAnsi="Arial" w:cs="Arial"/>
                <w:sz w:val="20"/>
                <w:lang w:val="es-EC"/>
              </w:rPr>
            </w:pPr>
            <w:r>
              <w:rPr>
                <w:rFonts w:ascii="Arial" w:hAnsi="Arial" w:cs="Arial"/>
                <w:sz w:val="20"/>
                <w:lang w:val="es-EC"/>
              </w:rPr>
              <w:t>29.000.000</w:t>
            </w: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Costo de ventas</w:t>
            </w: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405B1F" w:rsidP="00B5057E">
            <w:pPr>
              <w:ind w:left="567"/>
              <w:jc w:val="center"/>
              <w:rPr>
                <w:rFonts w:ascii="Arial" w:hAnsi="Arial" w:cs="Arial"/>
                <w:sz w:val="20"/>
                <w:lang w:val="es-EC"/>
              </w:rPr>
            </w:pPr>
            <w:r>
              <w:rPr>
                <w:rFonts w:ascii="Arial" w:hAnsi="Arial" w:cs="Arial"/>
                <w:sz w:val="20"/>
                <w:lang w:val="es-EC"/>
              </w:rPr>
              <w:t>(22.000.000)</w:t>
            </w: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A20854" w:rsidP="00B5057E">
            <w:pPr>
              <w:ind w:left="567"/>
              <w:jc w:val="center"/>
              <w:rPr>
                <w:rFonts w:ascii="Arial" w:hAnsi="Arial" w:cs="Arial"/>
                <w:sz w:val="20"/>
                <w:lang w:val="es-EC"/>
              </w:rPr>
            </w:pPr>
            <w:r w:rsidRPr="00405B1F">
              <w:rPr>
                <w:rFonts w:ascii="Arial" w:hAnsi="Arial" w:cs="Arial"/>
                <w:sz w:val="20"/>
                <w:lang w:val="es-EC"/>
              </w:rPr>
              <w:t>----------------------</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t>Utilidad bruta</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7.000.000</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A20854" w:rsidP="00B5057E">
            <w:pPr>
              <w:ind w:left="567"/>
              <w:jc w:val="center"/>
              <w:rPr>
                <w:rFonts w:ascii="Arial" w:hAnsi="Arial" w:cs="Arial"/>
                <w:b/>
                <w:sz w:val="20"/>
                <w:lang w:val="es-EC"/>
              </w:rPr>
            </w:pP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Gastos de operación</w:t>
            </w: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405B1F" w:rsidP="00B5057E">
            <w:pPr>
              <w:ind w:left="567"/>
              <w:jc w:val="center"/>
              <w:rPr>
                <w:rFonts w:ascii="Arial" w:hAnsi="Arial" w:cs="Arial"/>
                <w:sz w:val="20"/>
                <w:lang w:val="es-EC"/>
              </w:rPr>
            </w:pPr>
            <w:r>
              <w:rPr>
                <w:rFonts w:ascii="Arial" w:hAnsi="Arial" w:cs="Arial"/>
                <w:sz w:val="20"/>
                <w:lang w:val="es-EC"/>
              </w:rPr>
              <w:t>(6.000.000)</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A20854" w:rsidP="00B5057E">
            <w:pPr>
              <w:ind w:left="567"/>
              <w:jc w:val="center"/>
              <w:rPr>
                <w:rFonts w:ascii="Arial" w:hAnsi="Arial" w:cs="Arial"/>
                <w:b/>
                <w:sz w:val="20"/>
                <w:lang w:val="es-EC"/>
              </w:rPr>
            </w:pPr>
            <w:r w:rsidRPr="00405B1F">
              <w:rPr>
                <w:rFonts w:ascii="Arial" w:hAnsi="Arial" w:cs="Arial"/>
                <w:sz w:val="20"/>
                <w:lang w:val="es-EC"/>
              </w:rPr>
              <w:t>----------------------</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t>Utilidad en operación</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1.000.000</w:t>
            </w:r>
          </w:p>
        </w:tc>
      </w:tr>
      <w:tr w:rsidR="00A20854" w:rsidRPr="009B7C22" w:rsidTr="00B5057E">
        <w:tc>
          <w:tcPr>
            <w:tcW w:w="2977" w:type="dxa"/>
          </w:tcPr>
          <w:p w:rsidR="00A20854" w:rsidRPr="00405B1F" w:rsidRDefault="00A20854" w:rsidP="00B5057E">
            <w:pPr>
              <w:ind w:left="567"/>
              <w:jc w:val="both"/>
              <w:rPr>
                <w:rFonts w:ascii="Arial" w:hAnsi="Arial" w:cs="Arial"/>
                <w:b/>
                <w:sz w:val="20"/>
                <w:lang w:val="es-EC"/>
              </w:rPr>
            </w:pP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9B7C22" w:rsidRDefault="00A20854" w:rsidP="00B5057E">
            <w:pPr>
              <w:ind w:left="567"/>
              <w:jc w:val="center"/>
              <w:rPr>
                <w:rFonts w:ascii="Arial" w:hAnsi="Arial" w:cs="Arial"/>
                <w:b/>
                <w:sz w:val="20"/>
                <w:lang w:val="es-EC"/>
              </w:rPr>
            </w:pPr>
            <w:r w:rsidRPr="00405B1F">
              <w:rPr>
                <w:rFonts w:ascii="Arial" w:hAnsi="Arial" w:cs="Arial"/>
                <w:b/>
                <w:sz w:val="20"/>
                <w:lang w:val="es-EC"/>
              </w:rPr>
              <w:t>=============</w:t>
            </w:r>
          </w:p>
        </w:tc>
      </w:tr>
    </w:tbl>
    <w:p w:rsidR="00CF0BB9" w:rsidRPr="009B7C22" w:rsidRDefault="00CF0BB9" w:rsidP="00034049">
      <w:pPr>
        <w:rPr>
          <w:rFonts w:ascii="Arial" w:hAnsi="Arial" w:cs="Arial"/>
          <w:b/>
          <w:i/>
          <w:sz w:val="20"/>
          <w:lang w:val="es-EC"/>
        </w:rPr>
      </w:pPr>
    </w:p>
    <w:p w:rsidR="00E06D90" w:rsidRPr="009B7C22" w:rsidRDefault="00E06D90"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t>Supuestos significativos.-</w:t>
      </w:r>
    </w:p>
    <w:p w:rsidR="00D9557A" w:rsidRPr="009B7C22" w:rsidRDefault="00D9557A" w:rsidP="00D9557A">
      <w:pPr>
        <w:rPr>
          <w:rFonts w:ascii="Arial" w:hAnsi="Arial" w:cs="Arial"/>
          <w:sz w:val="20"/>
          <w:lang w:val="es-EC"/>
        </w:rPr>
      </w:pPr>
    </w:p>
    <w:p w:rsidR="00E06D90" w:rsidRPr="009B7C22" w:rsidRDefault="00E06D90" w:rsidP="006F206A">
      <w:pPr>
        <w:pStyle w:val="Ttulo2"/>
        <w:keepNext/>
        <w:spacing w:after="0" w:line="240" w:lineRule="auto"/>
        <w:jc w:val="both"/>
        <w:rPr>
          <w:rFonts w:ascii="Arial" w:hAnsi="Arial" w:cs="Arial"/>
          <w:b w:val="0"/>
          <w:i w:val="0"/>
          <w:sz w:val="20"/>
          <w:lang w:val="es-EC"/>
        </w:rPr>
      </w:pPr>
      <w:r w:rsidRPr="009B7C22">
        <w:rPr>
          <w:rFonts w:ascii="Arial" w:hAnsi="Arial" w:cs="Arial"/>
          <w:b w:val="0"/>
          <w:i w:val="0"/>
          <w:sz w:val="20"/>
          <w:lang w:val="es-EC"/>
        </w:rPr>
        <w:t>Los supuestos más importantes que hemos utilizado para hacer las estimaciones contables, incluyendo las medidas a valor razonable, son razonables y debidamente fundamentadas.</w:t>
      </w:r>
    </w:p>
    <w:p w:rsidR="0023637C" w:rsidRPr="009B7C22" w:rsidRDefault="0023637C" w:rsidP="0023637C">
      <w:pPr>
        <w:rPr>
          <w:rFonts w:ascii="Arial" w:hAnsi="Arial" w:cs="Arial"/>
          <w:sz w:val="20"/>
          <w:lang w:val="es-EC"/>
        </w:rPr>
      </w:pPr>
    </w:p>
    <w:p w:rsidR="00782B37" w:rsidRPr="009B7C22" w:rsidRDefault="000371F4"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t>Riesgo</w:t>
      </w:r>
      <w:r w:rsidR="00235E70" w:rsidRPr="009B7C22">
        <w:rPr>
          <w:rFonts w:ascii="Arial" w:hAnsi="Arial" w:cs="Arial"/>
          <w:sz w:val="20"/>
          <w:lang w:val="es-EC"/>
        </w:rPr>
        <w:t>s</w:t>
      </w:r>
      <w:r w:rsidRPr="009B7C22">
        <w:rPr>
          <w:rFonts w:ascii="Arial" w:hAnsi="Arial" w:cs="Arial"/>
          <w:sz w:val="20"/>
          <w:lang w:val="es-EC"/>
        </w:rPr>
        <w:t xml:space="preserve"> e </w:t>
      </w:r>
      <w:r w:rsidR="00716154" w:rsidRPr="009B7C22">
        <w:rPr>
          <w:rFonts w:ascii="Arial" w:hAnsi="Arial" w:cs="Arial"/>
          <w:sz w:val="20"/>
          <w:lang w:val="es-EC"/>
        </w:rPr>
        <w:t>i</w:t>
      </w:r>
      <w:r w:rsidRPr="009B7C22">
        <w:rPr>
          <w:rFonts w:ascii="Arial" w:hAnsi="Arial" w:cs="Arial"/>
          <w:sz w:val="20"/>
          <w:lang w:val="es-EC"/>
        </w:rPr>
        <w:t>ncertidumbres</w:t>
      </w:r>
      <w:r w:rsidR="00C73FBA" w:rsidRPr="009B7C22">
        <w:rPr>
          <w:rFonts w:ascii="Arial" w:hAnsi="Arial" w:cs="Arial"/>
          <w:sz w:val="20"/>
          <w:lang w:val="es-EC"/>
        </w:rPr>
        <w:t>.</w:t>
      </w:r>
      <w:r w:rsidRPr="009B7C22">
        <w:rPr>
          <w:rFonts w:ascii="Arial" w:hAnsi="Arial" w:cs="Arial"/>
          <w:sz w:val="20"/>
          <w:lang w:val="es-EC"/>
        </w:rPr>
        <w:t>-</w:t>
      </w:r>
    </w:p>
    <w:p w:rsidR="00782B37" w:rsidRPr="009B7C22" w:rsidRDefault="00782B37" w:rsidP="006F206A">
      <w:pPr>
        <w:rPr>
          <w:rFonts w:ascii="Arial" w:hAnsi="Arial" w:cs="Arial"/>
          <w:sz w:val="20"/>
          <w:lang w:val="es-EC"/>
        </w:rPr>
      </w:pPr>
    </w:p>
    <w:p w:rsidR="00782B37" w:rsidRPr="009B7C22" w:rsidRDefault="00782B37" w:rsidP="006F206A">
      <w:pPr>
        <w:pStyle w:val="IndentedMatter"/>
        <w:spacing w:line="240" w:lineRule="auto"/>
        <w:ind w:left="0"/>
        <w:rPr>
          <w:rFonts w:ascii="Arial" w:hAnsi="Arial" w:cs="Arial"/>
          <w:i/>
          <w:sz w:val="20"/>
          <w:lang w:val="es-ES"/>
        </w:rPr>
      </w:pPr>
      <w:r w:rsidRPr="009B7C22">
        <w:rPr>
          <w:rFonts w:ascii="Arial" w:hAnsi="Arial" w:cs="Arial"/>
          <w:sz w:val="20"/>
          <w:lang w:val="es-ES"/>
        </w:rPr>
        <w:t>No existen riesgos e incertidumbres relacionados con estimaciones significativas y vulnerabilidades actuales debido a concentraciones materiales que no hayan sido reveladas de acuerdo con las Normas Internacionales de Información Financiera</w:t>
      </w:r>
      <w:r w:rsidRPr="009B7C22">
        <w:rPr>
          <w:rFonts w:ascii="Arial" w:hAnsi="Arial" w:cs="Arial"/>
          <w:i/>
          <w:sz w:val="20"/>
          <w:lang w:val="es-ES"/>
        </w:rPr>
        <w:t>.</w:t>
      </w:r>
    </w:p>
    <w:p w:rsidR="00411B08" w:rsidRPr="009B7C22" w:rsidRDefault="00411B08" w:rsidP="006F206A">
      <w:pPr>
        <w:pStyle w:val="Ttulo2"/>
        <w:spacing w:after="0" w:line="240" w:lineRule="auto"/>
        <w:jc w:val="both"/>
        <w:rPr>
          <w:rFonts w:ascii="Arial" w:hAnsi="Arial" w:cs="Arial"/>
          <w:sz w:val="20"/>
          <w:lang w:val="es-EC"/>
        </w:rPr>
      </w:pPr>
    </w:p>
    <w:p w:rsidR="003703A4" w:rsidRPr="009B7C22" w:rsidRDefault="003703A4" w:rsidP="006F206A">
      <w:pPr>
        <w:pStyle w:val="Ttulo2"/>
        <w:spacing w:after="0" w:line="240" w:lineRule="auto"/>
        <w:jc w:val="both"/>
        <w:rPr>
          <w:rFonts w:ascii="Arial" w:hAnsi="Arial" w:cs="Arial"/>
          <w:sz w:val="20"/>
          <w:lang w:val="es-EC"/>
        </w:rPr>
      </w:pPr>
      <w:r w:rsidRPr="009B7C22">
        <w:rPr>
          <w:rFonts w:ascii="Arial" w:hAnsi="Arial" w:cs="Arial"/>
          <w:sz w:val="20"/>
          <w:lang w:val="es-EC"/>
        </w:rPr>
        <w:t xml:space="preserve">Propiedad y </w:t>
      </w:r>
      <w:r w:rsidR="00716154" w:rsidRPr="009B7C22">
        <w:rPr>
          <w:rFonts w:ascii="Arial" w:hAnsi="Arial" w:cs="Arial"/>
          <w:sz w:val="20"/>
          <w:lang w:val="es-EC"/>
        </w:rPr>
        <w:t xml:space="preserve">garantías </w:t>
      </w:r>
      <w:r w:rsidRPr="009B7C22">
        <w:rPr>
          <w:rFonts w:ascii="Arial" w:hAnsi="Arial" w:cs="Arial"/>
          <w:sz w:val="20"/>
          <w:lang w:val="es-EC"/>
        </w:rPr>
        <w:t xml:space="preserve">de </w:t>
      </w:r>
      <w:r w:rsidR="00716154" w:rsidRPr="009B7C22">
        <w:rPr>
          <w:rFonts w:ascii="Arial" w:hAnsi="Arial" w:cs="Arial"/>
          <w:sz w:val="20"/>
          <w:lang w:val="es-EC"/>
        </w:rPr>
        <w:t>a</w:t>
      </w:r>
      <w:r w:rsidRPr="009B7C22">
        <w:rPr>
          <w:rFonts w:ascii="Arial" w:hAnsi="Arial" w:cs="Arial"/>
          <w:sz w:val="20"/>
          <w:lang w:val="es-EC"/>
        </w:rPr>
        <w:t>ctivo</w:t>
      </w:r>
      <w:r w:rsidR="00710CBC" w:rsidRPr="009B7C22">
        <w:rPr>
          <w:rFonts w:ascii="Arial" w:hAnsi="Arial" w:cs="Arial"/>
          <w:sz w:val="20"/>
          <w:lang w:val="es-EC"/>
        </w:rPr>
        <w:t>s</w:t>
      </w:r>
      <w:r w:rsidR="004A655A" w:rsidRPr="009B7C22">
        <w:rPr>
          <w:rFonts w:ascii="Arial" w:hAnsi="Arial" w:cs="Arial"/>
          <w:sz w:val="20"/>
          <w:lang w:val="es-EC"/>
        </w:rPr>
        <w:t>.</w:t>
      </w:r>
      <w:r w:rsidRPr="009B7C22">
        <w:rPr>
          <w:rFonts w:ascii="Arial" w:hAnsi="Arial" w:cs="Arial"/>
          <w:sz w:val="20"/>
          <w:lang w:val="es-EC"/>
        </w:rPr>
        <w:t>-</w:t>
      </w:r>
    </w:p>
    <w:p w:rsidR="00E92546" w:rsidRPr="009B7C22" w:rsidRDefault="00E92546" w:rsidP="006F206A">
      <w:pPr>
        <w:jc w:val="both"/>
        <w:rPr>
          <w:rFonts w:ascii="Arial" w:hAnsi="Arial" w:cs="Arial"/>
          <w:sz w:val="20"/>
          <w:lang w:val="es-EC"/>
        </w:rPr>
      </w:pPr>
    </w:p>
    <w:p w:rsidR="004944C3" w:rsidRPr="009B7C22" w:rsidRDefault="004944C3" w:rsidP="006F206A">
      <w:pPr>
        <w:jc w:val="both"/>
        <w:rPr>
          <w:rFonts w:ascii="Arial" w:hAnsi="Arial" w:cs="Arial"/>
          <w:sz w:val="20"/>
          <w:lang w:val="es-AR"/>
        </w:rPr>
      </w:pPr>
      <w:r w:rsidRPr="009B7C22">
        <w:rPr>
          <w:rFonts w:ascii="Arial" w:hAnsi="Arial" w:cs="Arial"/>
          <w:sz w:val="20"/>
          <w:lang w:val="es-AR"/>
        </w:rPr>
        <w:t>Todos los activos por los cuales</w:t>
      </w:r>
      <w:r w:rsidR="00411B08" w:rsidRPr="009B7C22">
        <w:rPr>
          <w:rFonts w:ascii="Arial" w:hAnsi="Arial" w:cs="Arial"/>
          <w:sz w:val="20"/>
          <w:lang w:val="es-AR"/>
        </w:rPr>
        <w:t>,</w:t>
      </w:r>
      <w:r w:rsidRPr="009B7C22">
        <w:rPr>
          <w:rFonts w:ascii="Arial" w:hAnsi="Arial" w:cs="Arial"/>
          <w:sz w:val="20"/>
          <w:lang w:val="es-AR"/>
        </w:rPr>
        <w:t xml:space="preserve"> la Compañía tiene títulos de propiedad satisfactorios aparecen en los Estados de Situación Financiera. No se han realizado acuerdos de garantía y no hay gravámenes o pignoraciones sobre los activos, ni éstos han sido dados en prenda.</w:t>
      </w:r>
    </w:p>
    <w:p w:rsidR="005F614D" w:rsidRPr="009B7C22" w:rsidRDefault="005F614D" w:rsidP="006F206A">
      <w:pPr>
        <w:rPr>
          <w:rFonts w:ascii="Arial" w:hAnsi="Arial" w:cs="Arial"/>
          <w:sz w:val="20"/>
          <w:lang w:val="es-EC"/>
        </w:rPr>
      </w:pPr>
    </w:p>
    <w:p w:rsidR="004944C3" w:rsidRPr="009B7C22" w:rsidRDefault="004944C3" w:rsidP="006F206A">
      <w:pPr>
        <w:rPr>
          <w:rFonts w:ascii="Arial" w:hAnsi="Arial" w:cs="Arial"/>
          <w:b/>
          <w:i/>
          <w:sz w:val="20"/>
          <w:lang w:val="es-EC"/>
        </w:rPr>
      </w:pPr>
      <w:r w:rsidRPr="009B7C22">
        <w:rPr>
          <w:rFonts w:ascii="Arial" w:hAnsi="Arial" w:cs="Arial"/>
          <w:b/>
          <w:i/>
          <w:sz w:val="20"/>
          <w:lang w:val="es-EC"/>
        </w:rPr>
        <w:t>Cuentas en bancos-</w:t>
      </w:r>
    </w:p>
    <w:p w:rsidR="00E92546" w:rsidRPr="009B7C22" w:rsidRDefault="00E92546" w:rsidP="006F206A">
      <w:pPr>
        <w:rPr>
          <w:rFonts w:ascii="Arial" w:hAnsi="Arial" w:cs="Arial"/>
          <w:sz w:val="20"/>
          <w:lang w:val="es-EC"/>
        </w:rPr>
      </w:pPr>
    </w:p>
    <w:p w:rsidR="00D308A4" w:rsidRPr="009B7C22" w:rsidRDefault="004944C3" w:rsidP="00D308A4">
      <w:pPr>
        <w:jc w:val="both"/>
        <w:rPr>
          <w:rFonts w:ascii="Arial" w:hAnsi="Arial" w:cs="Arial"/>
          <w:sz w:val="20"/>
          <w:lang w:val="es-EC"/>
        </w:rPr>
      </w:pPr>
      <w:r w:rsidRPr="009B7C22">
        <w:rPr>
          <w:rFonts w:ascii="Arial" w:hAnsi="Arial" w:cs="Arial"/>
          <w:sz w:val="20"/>
          <w:lang w:val="es-EC"/>
        </w:rPr>
        <w:t xml:space="preserve">Hemos presentado a ustedes todas las cuentas </w:t>
      </w:r>
      <w:r w:rsidR="00405B1F">
        <w:rPr>
          <w:rFonts w:ascii="Arial" w:hAnsi="Arial" w:cs="Arial"/>
          <w:sz w:val="20"/>
          <w:lang w:val="es-EC"/>
        </w:rPr>
        <w:t xml:space="preserve">de ahorro y </w:t>
      </w:r>
      <w:r w:rsidRPr="009B7C22">
        <w:rPr>
          <w:rFonts w:ascii="Arial" w:hAnsi="Arial" w:cs="Arial"/>
          <w:sz w:val="20"/>
          <w:lang w:val="es-EC"/>
        </w:rPr>
        <w:t>corr</w:t>
      </w:r>
      <w:r w:rsidR="00B50E4F" w:rsidRPr="009B7C22">
        <w:rPr>
          <w:rFonts w:ascii="Arial" w:hAnsi="Arial" w:cs="Arial"/>
          <w:sz w:val="20"/>
          <w:lang w:val="es-EC"/>
        </w:rPr>
        <w:t>ientes; las mismas que se encuentran</w:t>
      </w:r>
      <w:r w:rsidR="00F67273" w:rsidRPr="009B7C22">
        <w:rPr>
          <w:rFonts w:ascii="Arial" w:hAnsi="Arial" w:cs="Arial"/>
          <w:sz w:val="20"/>
          <w:lang w:val="es-EC"/>
        </w:rPr>
        <w:t xml:space="preserve"> </w:t>
      </w:r>
      <w:r w:rsidR="00B50E4F" w:rsidRPr="009B7C22">
        <w:rPr>
          <w:rFonts w:ascii="Arial" w:hAnsi="Arial" w:cs="Arial"/>
          <w:sz w:val="20"/>
          <w:lang w:val="es-EC"/>
        </w:rPr>
        <w:t>íntegramente registradas en los registros contables</w:t>
      </w:r>
      <w:r w:rsidR="00716154" w:rsidRPr="009B7C22">
        <w:rPr>
          <w:rFonts w:ascii="Arial" w:hAnsi="Arial" w:cs="Arial"/>
          <w:sz w:val="20"/>
          <w:lang w:val="es-EC"/>
        </w:rPr>
        <w:t xml:space="preserve"> de la Compañía.</w:t>
      </w:r>
      <w:r w:rsidR="00D308A4" w:rsidRPr="009B7C22">
        <w:rPr>
          <w:rFonts w:ascii="Arial" w:hAnsi="Arial" w:cs="Arial"/>
          <w:sz w:val="20"/>
          <w:lang w:val="es-EC"/>
        </w:rPr>
        <w:t xml:space="preserve"> y corresponden al disponible que la Compañía mantiene en sus cuentas de bancos domiciliados en Ecuador cuya categoría de calificación de la entidad financiera de acuerdo a las publicaciones requeridas por la Superintendencia de Bancos es de AAA-.</w:t>
      </w:r>
    </w:p>
    <w:p w:rsidR="005F614D" w:rsidRPr="009B7C22" w:rsidRDefault="005F614D" w:rsidP="006F206A">
      <w:pPr>
        <w:rPr>
          <w:rFonts w:ascii="Arial" w:hAnsi="Arial" w:cs="Arial"/>
          <w:sz w:val="20"/>
          <w:lang w:val="es-EC"/>
        </w:rPr>
      </w:pPr>
    </w:p>
    <w:p w:rsidR="00F3584D" w:rsidRPr="009B7C22" w:rsidRDefault="00F3584D" w:rsidP="006F206A">
      <w:pPr>
        <w:pStyle w:val="Ttulo2"/>
        <w:spacing w:after="0" w:line="240" w:lineRule="auto"/>
        <w:jc w:val="both"/>
        <w:rPr>
          <w:rFonts w:ascii="Arial" w:hAnsi="Arial" w:cs="Arial"/>
          <w:sz w:val="20"/>
          <w:lang w:val="es-EC"/>
        </w:rPr>
      </w:pPr>
      <w:r w:rsidRPr="009B7C22">
        <w:rPr>
          <w:rFonts w:ascii="Arial" w:hAnsi="Arial" w:cs="Arial"/>
          <w:sz w:val="20"/>
          <w:lang w:val="es-EC"/>
        </w:rPr>
        <w:t>Cuentas por Cobrar e Ingresos.-</w:t>
      </w:r>
    </w:p>
    <w:p w:rsidR="00D308A4" w:rsidRPr="009B7C22" w:rsidRDefault="00D308A4"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 xml:space="preserve">Las cuentas por cobrar representan derechos válidos sobre los deudores indicados y no incluyen importes para bienes despachados o servicios prestados con posterioridad a las fechas de los estados financieros, bienes despachados en consignación o sujetos a aceptación, u otros tipos de acuerdos que no constituyen ventas de acuerdo a lo establecido por </w:t>
      </w:r>
      <w:r w:rsidR="003602F8">
        <w:rPr>
          <w:rFonts w:ascii="Arial" w:hAnsi="Arial" w:cs="Arial"/>
          <w:sz w:val="20"/>
          <w:lang w:val="es-ES"/>
        </w:rPr>
        <w:t>la NIIF 15 Ingresos por contratos con clientes</w:t>
      </w:r>
      <w:r w:rsidRPr="009B7C22">
        <w:rPr>
          <w:rFonts w:ascii="Arial" w:hAnsi="Arial" w:cs="Arial"/>
          <w:sz w:val="20"/>
          <w:lang w:val="es-ES"/>
        </w:rPr>
        <w:t xml:space="preserve">. </w:t>
      </w:r>
    </w:p>
    <w:p w:rsidR="00D308A4" w:rsidRDefault="00D308A4" w:rsidP="00D308A4">
      <w:pPr>
        <w:widowControl w:val="0"/>
        <w:jc w:val="both"/>
        <w:rPr>
          <w:rFonts w:ascii="Arial" w:hAnsi="Arial" w:cs="Arial"/>
          <w:sz w:val="20"/>
          <w:lang w:val="es-ES"/>
        </w:rPr>
      </w:pPr>
    </w:p>
    <w:p w:rsidR="003602F8" w:rsidRPr="003602F8" w:rsidRDefault="003602F8" w:rsidP="003602F8">
      <w:pPr>
        <w:widowControl w:val="0"/>
        <w:jc w:val="both"/>
        <w:rPr>
          <w:rFonts w:ascii="Arial" w:hAnsi="Arial" w:cs="Arial"/>
          <w:sz w:val="20"/>
          <w:lang w:val="es-ES"/>
        </w:rPr>
      </w:pPr>
      <w:r w:rsidRPr="003602F8">
        <w:rPr>
          <w:rFonts w:ascii="Arial" w:hAnsi="Arial" w:cs="Arial"/>
          <w:sz w:val="20"/>
          <w:lang w:val="es-ES"/>
        </w:rPr>
        <w:t xml:space="preserve">Los ingresos se reconocen en la medida en que es probable que los beneficios económicos fluyan a la Compañía y los ingresos se puedan medir de manera confiable, independientemente del momento en que se reciba el pago. Los ingresos se miden al valor razonable de la contraprestación recibida o por cobrar, teniendo en cuenta los términos de pago definidos contractualmente y sin incluir impuestos o aranceles. La principal fuente de las operaciones de la Compañía son todos sus acuerdos de ingresos, ya que es el deudor principal en todos los acuerdos de ingresos, tiene libertad de precios y también está expuesto a riesgos de inventario y crédito. </w:t>
      </w:r>
    </w:p>
    <w:p w:rsidR="003602F8" w:rsidRDefault="003602F8"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 xml:space="preserve">Todos los ingresos reconocidos a las fechas de los estados financieros,  han sido realizados (o son realizables) y han sido ganados. No se han reconocido ingresos antes de que (1) exista evidencia persuasiva de que existe un acuerdo, (2) los servicios se hayan prestado, (3) la consideración a recibir </w:t>
      </w:r>
      <w:r w:rsidRPr="009B7C22">
        <w:rPr>
          <w:rFonts w:ascii="Arial" w:hAnsi="Arial" w:cs="Arial"/>
          <w:sz w:val="20"/>
          <w:lang w:val="es-ES"/>
        </w:rPr>
        <w:lastRenderedPageBreak/>
        <w:t>es fija o determinable, y (4) la cobrabilidad está razonablemente asegurada.</w:t>
      </w:r>
    </w:p>
    <w:p w:rsidR="00D308A4" w:rsidRPr="009B7C22" w:rsidRDefault="00D308A4" w:rsidP="00D308A4">
      <w:pPr>
        <w:jc w:val="both"/>
        <w:rPr>
          <w:rFonts w:ascii="Arial" w:hAnsi="Arial" w:cs="Arial"/>
          <w:sz w:val="20"/>
          <w:lang w:val="es-EC"/>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Les hemos revelado todos los términos de ventas (tanto expresos como implícitos), incluyendo todos los derechos a devolución o ajustes de precio y provisiones por garantía. Hemos puesto a su disposición todos los contratos, comunicaciones (escritas u orales) significativos y otra información relevante en relación con acuerdos con clientes.</w:t>
      </w:r>
    </w:p>
    <w:p w:rsidR="00D308A4" w:rsidRPr="009B7C22" w:rsidRDefault="00D308A4"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Hemos puesto a disposición toda la información relacionada con la base de facturación que so</w:t>
      </w:r>
      <w:r w:rsidR="003602F8">
        <w:rPr>
          <w:rFonts w:ascii="Arial" w:hAnsi="Arial" w:cs="Arial"/>
          <w:sz w:val="20"/>
          <w:lang w:val="es-ES"/>
        </w:rPr>
        <w:t>portan los ingresos del año 2019</w:t>
      </w:r>
      <w:r w:rsidRPr="009B7C22">
        <w:rPr>
          <w:rFonts w:ascii="Arial" w:hAnsi="Arial" w:cs="Arial"/>
          <w:sz w:val="20"/>
          <w:lang w:val="es-ES"/>
        </w:rPr>
        <w:t>, facturas y notas de crédito emitidas en el  año que te</w:t>
      </w:r>
      <w:r w:rsidR="003602F8">
        <w:rPr>
          <w:rFonts w:ascii="Arial" w:hAnsi="Arial" w:cs="Arial"/>
          <w:sz w:val="20"/>
          <w:lang w:val="es-ES"/>
        </w:rPr>
        <w:t>rmino el 31 de diciembre de 2019</w:t>
      </w:r>
      <w:r w:rsidRPr="009B7C22">
        <w:rPr>
          <w:rFonts w:ascii="Arial" w:hAnsi="Arial" w:cs="Arial"/>
          <w:sz w:val="20"/>
          <w:lang w:val="es-ES"/>
        </w:rPr>
        <w:t>.</w:t>
      </w:r>
    </w:p>
    <w:p w:rsidR="00D308A4" w:rsidRPr="009B7C22" w:rsidRDefault="00D308A4" w:rsidP="00D308A4">
      <w:pPr>
        <w:widowControl w:val="0"/>
        <w:jc w:val="both"/>
        <w:rPr>
          <w:rFonts w:ascii="Arial" w:hAnsi="Arial" w:cs="Arial"/>
          <w:sz w:val="20"/>
          <w:lang w:val="es-ES"/>
        </w:rPr>
      </w:pPr>
    </w:p>
    <w:p w:rsidR="00893B72" w:rsidRPr="009B7C22" w:rsidRDefault="008E30E7" w:rsidP="00D308A4">
      <w:pPr>
        <w:widowControl w:val="0"/>
        <w:tabs>
          <w:tab w:val="left" w:pos="3544"/>
        </w:tabs>
        <w:jc w:val="both"/>
        <w:rPr>
          <w:rFonts w:ascii="Arial" w:hAnsi="Arial" w:cs="Arial"/>
          <w:b/>
          <w:i/>
          <w:sz w:val="20"/>
          <w:lang w:val="es-ES"/>
        </w:rPr>
      </w:pPr>
      <w:r w:rsidRPr="009B7C22">
        <w:rPr>
          <w:rFonts w:ascii="Arial" w:hAnsi="Arial" w:cs="Arial"/>
          <w:b/>
          <w:i/>
          <w:sz w:val="20"/>
          <w:lang w:val="es-ES"/>
        </w:rPr>
        <w:t>Costo amortizado</w:t>
      </w:r>
      <w:r w:rsidR="001E15BD" w:rsidRPr="009B7C22">
        <w:rPr>
          <w:rFonts w:ascii="Arial" w:hAnsi="Arial" w:cs="Arial"/>
          <w:b/>
          <w:i/>
          <w:sz w:val="20"/>
          <w:lang w:val="es-ES"/>
        </w:rPr>
        <w:t xml:space="preserve"> para cuentas incobrables-</w:t>
      </w:r>
    </w:p>
    <w:p w:rsidR="008555D9" w:rsidRPr="009B7C22" w:rsidRDefault="008555D9" w:rsidP="006F206A">
      <w:pPr>
        <w:widowControl w:val="0"/>
        <w:jc w:val="both"/>
        <w:rPr>
          <w:rFonts w:ascii="Arial" w:hAnsi="Arial" w:cs="Arial"/>
          <w:sz w:val="20"/>
          <w:lang w:val="es-ES"/>
        </w:rPr>
      </w:pPr>
    </w:p>
    <w:p w:rsidR="00343586" w:rsidRPr="009B7C22" w:rsidRDefault="003602F8" w:rsidP="006F206A">
      <w:pPr>
        <w:widowControl w:val="0"/>
        <w:jc w:val="both"/>
        <w:rPr>
          <w:rFonts w:ascii="Arial" w:hAnsi="Arial" w:cs="Arial"/>
          <w:sz w:val="20"/>
          <w:lang w:val="es-ES"/>
        </w:rPr>
      </w:pPr>
      <w:r>
        <w:rPr>
          <w:rFonts w:ascii="Arial" w:hAnsi="Arial" w:cs="Arial"/>
          <w:sz w:val="20"/>
          <w:lang w:val="es-ES"/>
        </w:rPr>
        <w:t>Al 31 de diciembre de 2019</w:t>
      </w:r>
      <w:r w:rsidR="00FC34BF" w:rsidRPr="009B7C22">
        <w:rPr>
          <w:rFonts w:ascii="Arial" w:hAnsi="Arial" w:cs="Arial"/>
          <w:sz w:val="20"/>
          <w:lang w:val="es-ES"/>
        </w:rPr>
        <w:t xml:space="preserve"> el saldo del costo amortizado es de US$</w:t>
      </w:r>
      <w:r>
        <w:rPr>
          <w:rFonts w:ascii="Arial" w:hAnsi="Arial" w:cs="Arial"/>
          <w:sz w:val="20"/>
          <w:lang w:val="es-ES"/>
        </w:rPr>
        <w:t>175.790</w:t>
      </w:r>
      <w:r w:rsidR="00FC34BF" w:rsidRPr="009B7C22">
        <w:rPr>
          <w:rFonts w:ascii="Arial" w:hAnsi="Arial" w:cs="Arial"/>
          <w:sz w:val="20"/>
          <w:lang w:val="es-ES"/>
        </w:rPr>
        <w:t xml:space="preserve">, que corresponde al valor presente de las cuentas </w:t>
      </w:r>
      <w:r>
        <w:rPr>
          <w:rFonts w:ascii="Arial" w:hAnsi="Arial" w:cs="Arial"/>
          <w:sz w:val="20"/>
          <w:lang w:val="es-ES"/>
        </w:rPr>
        <w:t>por cobrar por un monto de US$7.813.190</w:t>
      </w:r>
      <w:r w:rsidR="00FC34BF" w:rsidRPr="009B7C22">
        <w:rPr>
          <w:rFonts w:ascii="Arial" w:hAnsi="Arial" w:cs="Arial"/>
          <w:sz w:val="20"/>
          <w:lang w:val="es-ES"/>
        </w:rPr>
        <w:t xml:space="preserve"> descontadas a una tasa de interés referencial más el riesgo país.</w:t>
      </w:r>
    </w:p>
    <w:p w:rsidR="00411B08" w:rsidRPr="009B7C22" w:rsidRDefault="00411B08" w:rsidP="006F206A">
      <w:pPr>
        <w:widowControl w:val="0"/>
        <w:jc w:val="both"/>
        <w:rPr>
          <w:rFonts w:ascii="Arial" w:hAnsi="Arial" w:cs="Arial"/>
          <w:b/>
          <w:i/>
          <w:sz w:val="20"/>
          <w:lang w:val="es-ES"/>
        </w:rPr>
      </w:pPr>
      <w:bookmarkStart w:id="1" w:name="_MON_1555232525"/>
      <w:bookmarkEnd w:id="1"/>
    </w:p>
    <w:p w:rsidR="00D3692E" w:rsidRPr="009B7C22" w:rsidRDefault="00D3692E" w:rsidP="006F206A">
      <w:pPr>
        <w:widowControl w:val="0"/>
        <w:jc w:val="both"/>
        <w:rPr>
          <w:rFonts w:ascii="Arial" w:hAnsi="Arial" w:cs="Arial"/>
          <w:b/>
          <w:i/>
          <w:sz w:val="20"/>
          <w:lang w:val="es-ES"/>
        </w:rPr>
      </w:pPr>
      <w:r w:rsidRPr="009B7C22">
        <w:rPr>
          <w:rFonts w:ascii="Arial" w:hAnsi="Arial" w:cs="Arial"/>
          <w:b/>
          <w:i/>
          <w:sz w:val="20"/>
          <w:lang w:val="es-ES"/>
        </w:rPr>
        <w:t>Inventarios.-</w:t>
      </w:r>
    </w:p>
    <w:p w:rsidR="00D3692E" w:rsidRPr="009B7C22" w:rsidRDefault="00D3692E" w:rsidP="006F206A">
      <w:pPr>
        <w:rPr>
          <w:rFonts w:ascii="Arial" w:hAnsi="Arial" w:cs="Arial"/>
          <w:sz w:val="20"/>
          <w:lang w:val="es-EC"/>
        </w:rPr>
      </w:pPr>
    </w:p>
    <w:p w:rsidR="00D3692E" w:rsidRPr="009B7C22" w:rsidRDefault="00D3692E" w:rsidP="006F206A">
      <w:pPr>
        <w:widowControl w:val="0"/>
        <w:jc w:val="both"/>
        <w:rPr>
          <w:rFonts w:ascii="Arial" w:hAnsi="Arial" w:cs="Arial"/>
          <w:sz w:val="20"/>
          <w:lang w:val="es-ES"/>
        </w:rPr>
      </w:pPr>
      <w:r w:rsidRPr="009B7C22">
        <w:rPr>
          <w:rFonts w:ascii="Arial" w:hAnsi="Arial" w:cs="Arial"/>
          <w:sz w:val="20"/>
          <w:lang w:val="es-ES"/>
        </w:rPr>
        <w:t>Los inventarios, incluyendo productos con defectos, de baja rotación, obsoletos o inservibles, están presentados en importes que no exceden sus valores netos realizables estimados de acuerdo a lo establecido por</w:t>
      </w:r>
      <w:r w:rsidR="00CE2DB6" w:rsidRPr="009B7C22">
        <w:rPr>
          <w:rFonts w:ascii="Arial" w:hAnsi="Arial" w:cs="Arial"/>
          <w:sz w:val="20"/>
          <w:lang w:val="es-ES"/>
        </w:rPr>
        <w:t xml:space="preserve"> la</w:t>
      </w:r>
      <w:r w:rsidRPr="009B7C22">
        <w:rPr>
          <w:rFonts w:ascii="Arial" w:hAnsi="Arial" w:cs="Arial"/>
          <w:sz w:val="20"/>
          <w:lang w:val="es-ES"/>
        </w:rPr>
        <w:t xml:space="preserve"> </w:t>
      </w:r>
      <w:r w:rsidR="006E0FEF" w:rsidRPr="009B7C22">
        <w:rPr>
          <w:rFonts w:ascii="Arial" w:hAnsi="Arial" w:cs="Arial"/>
          <w:sz w:val="20"/>
          <w:lang w:val="es-ES"/>
        </w:rPr>
        <w:t xml:space="preserve">NIC </w:t>
      </w:r>
      <w:r w:rsidRPr="009B7C22">
        <w:rPr>
          <w:rFonts w:ascii="Arial" w:hAnsi="Arial" w:cs="Arial"/>
          <w:sz w:val="20"/>
          <w:lang w:val="es-ES"/>
        </w:rPr>
        <w:t>2 Existencias</w:t>
      </w:r>
      <w:r w:rsidR="00D02458" w:rsidRPr="009B7C22">
        <w:rPr>
          <w:rFonts w:ascii="Arial" w:hAnsi="Arial" w:cs="Arial"/>
          <w:sz w:val="20"/>
          <w:lang w:val="es-ES"/>
        </w:rPr>
        <w:t xml:space="preserve"> y en su mayoría estos ítems han sido registrados como gasto.</w:t>
      </w:r>
    </w:p>
    <w:p w:rsidR="00D3692E" w:rsidRPr="009B7C22" w:rsidRDefault="00D3692E" w:rsidP="006F206A">
      <w:pPr>
        <w:widowControl w:val="0"/>
        <w:jc w:val="both"/>
        <w:rPr>
          <w:rFonts w:ascii="Arial" w:hAnsi="Arial" w:cs="Arial"/>
          <w:sz w:val="20"/>
          <w:lang w:val="es-ES"/>
        </w:rPr>
      </w:pPr>
    </w:p>
    <w:p w:rsidR="00D3692E" w:rsidRPr="009B7C22" w:rsidRDefault="00D3692E" w:rsidP="006F206A">
      <w:pPr>
        <w:widowControl w:val="0"/>
        <w:jc w:val="both"/>
        <w:rPr>
          <w:rFonts w:ascii="Arial" w:hAnsi="Arial" w:cs="Arial"/>
          <w:sz w:val="20"/>
          <w:lang w:val="es-ES"/>
        </w:rPr>
      </w:pPr>
      <w:r w:rsidRPr="009B7C22">
        <w:rPr>
          <w:rFonts w:ascii="Arial" w:hAnsi="Arial" w:cs="Arial"/>
          <w:sz w:val="20"/>
          <w:lang w:val="es-ES"/>
        </w:rPr>
        <w:t>Los conteos físicos y medidas de los inventarios fueron realizados por empleados competentes bajo la supervisión de la gerencia y los registros fueron ajustados apropiadamente después de dar reconocimiento al corte de los materiales recibidos y productos despachados.</w:t>
      </w:r>
    </w:p>
    <w:p w:rsidR="00C10063" w:rsidRPr="009B7C22" w:rsidRDefault="00C10063" w:rsidP="006F206A">
      <w:pPr>
        <w:widowControl w:val="0"/>
        <w:jc w:val="both"/>
        <w:rPr>
          <w:rFonts w:ascii="Arial" w:hAnsi="Arial" w:cs="Arial"/>
          <w:sz w:val="20"/>
          <w:lang w:val="es-ES"/>
        </w:rPr>
      </w:pPr>
    </w:p>
    <w:p w:rsidR="004944C3" w:rsidRPr="009B7C22" w:rsidRDefault="004944C3" w:rsidP="006F206A">
      <w:pPr>
        <w:widowControl w:val="0"/>
        <w:jc w:val="both"/>
        <w:rPr>
          <w:rFonts w:ascii="Arial" w:hAnsi="Arial" w:cs="Arial"/>
          <w:iCs/>
          <w:sz w:val="20"/>
          <w:lang w:val="es-CL"/>
        </w:rPr>
      </w:pPr>
      <w:r w:rsidRPr="009B7C22">
        <w:rPr>
          <w:rFonts w:ascii="Arial" w:hAnsi="Arial" w:cs="Arial"/>
          <w:b/>
          <w:i/>
          <w:sz w:val="20"/>
          <w:lang w:val="es-ES"/>
        </w:rPr>
        <w:t>Instrumentos Financieros.-</w:t>
      </w:r>
    </w:p>
    <w:p w:rsidR="00E92546" w:rsidRPr="009B7C22" w:rsidRDefault="00E92546" w:rsidP="006F206A">
      <w:pPr>
        <w:pStyle w:val="IndentedMatter"/>
        <w:spacing w:line="240" w:lineRule="auto"/>
        <w:ind w:left="0"/>
        <w:rPr>
          <w:rFonts w:ascii="Arial" w:hAnsi="Arial" w:cs="Arial"/>
          <w:sz w:val="20"/>
          <w:lang w:val="es-CL"/>
        </w:rPr>
      </w:pPr>
    </w:p>
    <w:p w:rsidR="004944C3" w:rsidRDefault="00031D29" w:rsidP="006F206A">
      <w:pPr>
        <w:pStyle w:val="IndentedMatter"/>
        <w:spacing w:line="240" w:lineRule="auto"/>
        <w:ind w:left="0"/>
        <w:rPr>
          <w:rFonts w:ascii="Arial" w:hAnsi="Arial" w:cs="Arial"/>
          <w:sz w:val="20"/>
          <w:lang w:val="es-ES"/>
        </w:rPr>
      </w:pPr>
      <w:r w:rsidRPr="00031D29">
        <w:rPr>
          <w:rFonts w:ascii="Arial" w:hAnsi="Arial" w:cs="Arial"/>
          <w:sz w:val="20"/>
          <w:lang w:val="es-ES"/>
        </w:rPr>
        <w:t>Los instrumentos financieros de activos y pasivos financieros se clasifican de acuerdo con las características de cada instrumento financiero, tal como lo requiere la NIIF 9 “Instrumentos Financieros. La clasificación depende del propósito para el cual se generan o adquieren los activos o se contrataron los pasivos.</w:t>
      </w:r>
    </w:p>
    <w:p w:rsidR="00031D29" w:rsidRDefault="00031D29" w:rsidP="006F206A">
      <w:pPr>
        <w:pStyle w:val="IndentedMatter"/>
        <w:spacing w:line="240" w:lineRule="auto"/>
        <w:ind w:left="0"/>
        <w:rPr>
          <w:rFonts w:ascii="Arial" w:hAnsi="Arial" w:cs="Arial"/>
          <w:sz w:val="20"/>
          <w:lang w:val="es-CL"/>
        </w:rPr>
      </w:pPr>
    </w:p>
    <w:p w:rsidR="00031D29" w:rsidRPr="009B7C22" w:rsidRDefault="00031D29" w:rsidP="006F206A">
      <w:pPr>
        <w:pStyle w:val="IndentedMatter"/>
        <w:spacing w:line="240" w:lineRule="auto"/>
        <w:ind w:left="0"/>
        <w:rPr>
          <w:rFonts w:ascii="Arial" w:hAnsi="Arial" w:cs="Arial"/>
          <w:sz w:val="20"/>
          <w:lang w:val="es-CL"/>
        </w:rPr>
      </w:pPr>
      <w:r w:rsidRPr="00031D29">
        <w:rPr>
          <w:rFonts w:ascii="Arial" w:hAnsi="Arial" w:cs="Arial"/>
          <w:sz w:val="20"/>
          <w:lang w:val="es-CL"/>
        </w:rPr>
        <w:t>Los activos financieros inicialmente se registran generalmente al costo de adquisición más cualquier costo imputable a la transacción y que deben ser reconocidos como parte del activo y se registran como activos a valor razonable. La diferencia entre el costo de adquisición y el valor razonable se reconoce se reconocerá como ganancia o pérdida únicamente en los casos de que el valor razonable sea de un mercado activo confiable.</w:t>
      </w:r>
    </w:p>
    <w:p w:rsidR="00031D29" w:rsidRDefault="00031D29" w:rsidP="006F206A">
      <w:pPr>
        <w:pStyle w:val="IndentedMatter"/>
        <w:spacing w:line="240" w:lineRule="auto"/>
        <w:ind w:left="0"/>
        <w:rPr>
          <w:rFonts w:ascii="Arial" w:hAnsi="Arial" w:cs="Arial"/>
          <w:sz w:val="20"/>
          <w:lang w:val="es-CL"/>
        </w:rPr>
      </w:pPr>
    </w:p>
    <w:p w:rsidR="004944C3" w:rsidRPr="009B7C22"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Los activos y pasivos financieros se compensan y el monto neto se presenta en el balance general, cuando se tiene el derecho legal de compensarlos y la Gerencia tiene la intención de cancelarlos sobre una base neta o de realizar el activo y cancelar el pasivo simultáneamente.</w:t>
      </w:r>
    </w:p>
    <w:p w:rsidR="004944C3" w:rsidRPr="009B7C22" w:rsidRDefault="004944C3" w:rsidP="006F206A">
      <w:pPr>
        <w:pStyle w:val="IndentedMatter"/>
        <w:spacing w:line="240" w:lineRule="auto"/>
        <w:rPr>
          <w:rFonts w:ascii="Arial" w:hAnsi="Arial" w:cs="Arial"/>
          <w:sz w:val="20"/>
          <w:lang w:val="es-CL"/>
        </w:rPr>
      </w:pPr>
    </w:p>
    <w:p w:rsidR="004944C3"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 xml:space="preserve">A la fecha de los estados financieros, </w:t>
      </w:r>
      <w:r w:rsidR="00031D29" w:rsidRPr="00031D29">
        <w:rPr>
          <w:rFonts w:ascii="Arial" w:hAnsi="Arial" w:cs="Arial"/>
          <w:sz w:val="20"/>
          <w:lang w:val="es-CL"/>
        </w:rPr>
        <w:t>Los activos financieros se clasifican de acuerdo con su modelo de negocio y a las características contractuales del flujo de efectivo de los activos financieros y de acuerdo a la NIIF 9 los clasifica en: (i) costo amortizado; (ii) valor razonable con cambios en otro resultado integral; y, (iii) valor razonable con cambios en pérdidas y ganancias.</w:t>
      </w:r>
    </w:p>
    <w:p w:rsidR="00031D29" w:rsidRPr="009B7C22" w:rsidRDefault="00031D29" w:rsidP="006F206A">
      <w:pPr>
        <w:pStyle w:val="IndentedMatter"/>
        <w:spacing w:line="240" w:lineRule="auto"/>
        <w:ind w:left="0"/>
        <w:rPr>
          <w:rFonts w:ascii="Arial" w:hAnsi="Arial" w:cs="Arial"/>
          <w:sz w:val="20"/>
          <w:lang w:val="es-CL"/>
        </w:rPr>
      </w:pPr>
    </w:p>
    <w:p w:rsidR="00940E0E" w:rsidRPr="009B7C22"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Al 3</w:t>
      </w:r>
      <w:r w:rsidR="001C65EA" w:rsidRPr="009B7C22">
        <w:rPr>
          <w:rFonts w:ascii="Arial" w:hAnsi="Arial" w:cs="Arial"/>
          <w:sz w:val="20"/>
          <w:lang w:val="es-CL"/>
        </w:rPr>
        <w:t xml:space="preserve">1 de diciembre de </w:t>
      </w:r>
      <w:r w:rsidR="00031D29">
        <w:rPr>
          <w:rFonts w:ascii="Arial" w:hAnsi="Arial" w:cs="Arial"/>
          <w:sz w:val="20"/>
          <w:lang w:val="es-CL"/>
        </w:rPr>
        <w:t>2019</w:t>
      </w:r>
      <w:r w:rsidRPr="009B7C22">
        <w:rPr>
          <w:rFonts w:ascii="Arial" w:hAnsi="Arial" w:cs="Arial"/>
          <w:sz w:val="20"/>
          <w:lang w:val="es-CL"/>
        </w:rPr>
        <w:t>, no mantenemos pasivos financieros al valor razonable con efecto en resultados, e inversiones a ser mantenidas hasta su vencimiento</w:t>
      </w:r>
    </w:p>
    <w:p w:rsidR="00493276" w:rsidRPr="009B7C22" w:rsidRDefault="00493276" w:rsidP="00D308A4">
      <w:pPr>
        <w:widowControl w:val="0"/>
        <w:jc w:val="both"/>
        <w:rPr>
          <w:rFonts w:ascii="Arial" w:hAnsi="Arial" w:cs="Arial"/>
          <w:b/>
          <w:i/>
          <w:sz w:val="20"/>
          <w:lang w:val="es-ES"/>
        </w:rPr>
      </w:pPr>
    </w:p>
    <w:p w:rsidR="007C4FA4" w:rsidRDefault="007C4FA4" w:rsidP="009C772E">
      <w:pPr>
        <w:widowControl w:val="0"/>
        <w:ind w:left="720" w:hanging="720"/>
        <w:jc w:val="both"/>
        <w:rPr>
          <w:rFonts w:ascii="Arial" w:hAnsi="Arial" w:cs="Arial"/>
          <w:b/>
          <w:i/>
          <w:sz w:val="20"/>
          <w:lang w:val="es-ES"/>
        </w:rPr>
      </w:pPr>
    </w:p>
    <w:p w:rsidR="007C4FA4" w:rsidRDefault="007C4FA4" w:rsidP="009C772E">
      <w:pPr>
        <w:widowControl w:val="0"/>
        <w:ind w:left="720" w:hanging="720"/>
        <w:jc w:val="both"/>
        <w:rPr>
          <w:rFonts w:ascii="Arial" w:hAnsi="Arial" w:cs="Arial"/>
          <w:b/>
          <w:i/>
          <w:sz w:val="20"/>
          <w:lang w:val="es-ES"/>
        </w:rPr>
      </w:pPr>
    </w:p>
    <w:p w:rsidR="004F7DB5" w:rsidRPr="009B7C22" w:rsidRDefault="004F7DB5" w:rsidP="009C772E">
      <w:pPr>
        <w:widowControl w:val="0"/>
        <w:ind w:left="720" w:hanging="720"/>
        <w:jc w:val="both"/>
        <w:rPr>
          <w:rFonts w:ascii="Arial" w:hAnsi="Arial" w:cs="Arial"/>
          <w:b/>
          <w:i/>
          <w:sz w:val="20"/>
          <w:lang w:val="es-ES"/>
        </w:rPr>
      </w:pPr>
      <w:r w:rsidRPr="009B7C22">
        <w:rPr>
          <w:rFonts w:ascii="Arial" w:hAnsi="Arial" w:cs="Arial"/>
          <w:b/>
          <w:i/>
          <w:sz w:val="20"/>
          <w:lang w:val="es-ES"/>
        </w:rPr>
        <w:lastRenderedPageBreak/>
        <w:t>Contingencias</w:t>
      </w:r>
      <w:r w:rsidR="00940E0E" w:rsidRPr="009B7C22">
        <w:rPr>
          <w:rFonts w:ascii="Arial" w:hAnsi="Arial" w:cs="Arial"/>
          <w:b/>
          <w:i/>
          <w:sz w:val="20"/>
          <w:lang w:val="es-ES"/>
        </w:rPr>
        <w:t>.-</w:t>
      </w:r>
    </w:p>
    <w:p w:rsidR="00AF3C68" w:rsidRPr="009B7C22" w:rsidRDefault="00AF3C68" w:rsidP="004F7DB5">
      <w:pPr>
        <w:pStyle w:val="AANormalTextoNotasTtulos"/>
        <w:spacing w:line="240" w:lineRule="auto"/>
        <w:ind w:left="0" w:firstLine="0"/>
        <w:jc w:val="both"/>
        <w:rPr>
          <w:rFonts w:cs="Arial"/>
          <w:b w:val="0"/>
          <w:sz w:val="20"/>
          <w:lang w:val="es-ES"/>
        </w:rPr>
      </w:pPr>
    </w:p>
    <w:p w:rsidR="00CF0BB9" w:rsidRPr="009B7C22" w:rsidRDefault="00031D29" w:rsidP="006309FB">
      <w:pPr>
        <w:pStyle w:val="AANormalTextoNotasTtulos"/>
        <w:spacing w:line="240" w:lineRule="auto"/>
        <w:ind w:left="0" w:firstLine="0"/>
        <w:jc w:val="both"/>
        <w:rPr>
          <w:rFonts w:cs="Arial"/>
          <w:b w:val="0"/>
          <w:sz w:val="20"/>
          <w:lang w:val="es-ES"/>
        </w:rPr>
      </w:pPr>
      <w:r>
        <w:rPr>
          <w:rFonts w:cs="Arial"/>
          <w:b w:val="0"/>
          <w:sz w:val="20"/>
          <w:lang w:val="es-ES"/>
        </w:rPr>
        <w:t>Al 31 de diciembre de 2019</w:t>
      </w:r>
      <w:r w:rsidR="00152FA4" w:rsidRPr="009B7C22">
        <w:rPr>
          <w:rFonts w:cs="Arial"/>
          <w:b w:val="0"/>
          <w:sz w:val="20"/>
          <w:lang w:val="es-ES"/>
        </w:rPr>
        <w:t>, la compañía</w:t>
      </w:r>
      <w:r>
        <w:rPr>
          <w:rFonts w:cs="Arial"/>
          <w:b w:val="0"/>
          <w:sz w:val="20"/>
          <w:lang w:val="es-ES"/>
        </w:rPr>
        <w:t xml:space="preserve"> no presenta litigios importantes que afecten la razonabilidad de los Estados Financieros en su conjunto</w:t>
      </w:r>
    </w:p>
    <w:p w:rsidR="00197028" w:rsidRPr="009B7C22" w:rsidRDefault="00197028" w:rsidP="004F7DB5">
      <w:pPr>
        <w:pStyle w:val="Ttulo2"/>
        <w:spacing w:after="0" w:line="240" w:lineRule="auto"/>
        <w:jc w:val="both"/>
        <w:rPr>
          <w:rFonts w:ascii="Arial" w:hAnsi="Arial" w:cs="Arial"/>
          <w:sz w:val="20"/>
          <w:lang w:val="es-EC"/>
        </w:rPr>
      </w:pPr>
      <w:r w:rsidRPr="009B7C22">
        <w:rPr>
          <w:rFonts w:ascii="Arial" w:hAnsi="Arial" w:cs="Arial"/>
          <w:sz w:val="20"/>
          <w:lang w:val="es-EC"/>
        </w:rPr>
        <w:t>Transacciones entre Partes Relacionada</w:t>
      </w:r>
      <w:r w:rsidR="00710CBC" w:rsidRPr="009B7C22">
        <w:rPr>
          <w:rFonts w:ascii="Arial" w:hAnsi="Arial" w:cs="Arial"/>
          <w:sz w:val="20"/>
          <w:lang w:val="es-EC"/>
        </w:rPr>
        <w:t>s</w:t>
      </w:r>
      <w:r w:rsidRPr="009B7C22">
        <w:rPr>
          <w:rFonts w:ascii="Arial" w:hAnsi="Arial" w:cs="Arial"/>
          <w:sz w:val="20"/>
          <w:lang w:val="es-EC"/>
        </w:rPr>
        <w:t>.-</w:t>
      </w:r>
    </w:p>
    <w:p w:rsidR="001C3FBB" w:rsidRPr="009B7C22" w:rsidRDefault="001C3FBB" w:rsidP="006F206A">
      <w:pPr>
        <w:rPr>
          <w:rFonts w:ascii="Arial" w:hAnsi="Arial" w:cs="Arial"/>
          <w:sz w:val="20"/>
          <w:lang w:val="es-EC"/>
        </w:rPr>
      </w:pPr>
    </w:p>
    <w:p w:rsidR="00CB28E9" w:rsidRPr="009B7C22" w:rsidRDefault="00B50E4F" w:rsidP="006F206A">
      <w:pPr>
        <w:jc w:val="both"/>
        <w:rPr>
          <w:rFonts w:ascii="Arial" w:hAnsi="Arial" w:cs="Arial"/>
          <w:sz w:val="20"/>
          <w:lang w:val="es-EC"/>
        </w:rPr>
      </w:pPr>
      <w:r w:rsidRPr="009B7C22">
        <w:rPr>
          <w:rFonts w:ascii="Arial" w:hAnsi="Arial" w:cs="Arial"/>
          <w:sz w:val="20"/>
          <w:lang w:val="es-ES"/>
        </w:rPr>
        <w:t xml:space="preserve">Las transacciones entre partes relacionadas, como se define en la Norma Internacional de Información Financiera No. 24,  </w:t>
      </w:r>
      <w:r w:rsidR="002E2ABA" w:rsidRPr="009B7C22">
        <w:rPr>
          <w:rFonts w:ascii="Arial" w:hAnsi="Arial" w:cs="Arial"/>
          <w:sz w:val="20"/>
          <w:lang w:val="es-EC"/>
        </w:rPr>
        <w:t>y los respectivos importes por cobrar o pagar, incluyendo ventas, compras, préstamos, transferencias, servicios han sido registradas o reveladas apropiadamente en los estados financieros, y se describen a continuación</w:t>
      </w:r>
      <w:r w:rsidR="003E3B7C" w:rsidRPr="009B7C22">
        <w:rPr>
          <w:rFonts w:ascii="Arial" w:hAnsi="Arial" w:cs="Arial"/>
          <w:sz w:val="20"/>
          <w:lang w:val="es-ES"/>
        </w:rPr>
        <w:t>:</w:t>
      </w:r>
      <w:r w:rsidR="00CB28E9" w:rsidRPr="009B7C22">
        <w:rPr>
          <w:rFonts w:ascii="Arial" w:hAnsi="Arial" w:cs="Arial"/>
          <w:sz w:val="20"/>
          <w:lang w:val="es-EC"/>
        </w:rPr>
        <w:t xml:space="preserve"> </w:t>
      </w:r>
    </w:p>
    <w:p w:rsidR="005701EC" w:rsidRPr="009B7C22" w:rsidRDefault="005701EC" w:rsidP="006F206A">
      <w:pPr>
        <w:pStyle w:val="IndentedMatter"/>
        <w:spacing w:line="240" w:lineRule="auto"/>
        <w:ind w:left="0"/>
        <w:rPr>
          <w:rFonts w:ascii="Arial" w:hAnsi="Arial" w:cs="Arial"/>
          <w:b/>
          <w:bCs/>
          <w:sz w:val="20"/>
          <w:lang w:val="es-EC"/>
        </w:rPr>
      </w:pPr>
    </w:p>
    <w:bookmarkStart w:id="2" w:name="_MON_1646929654"/>
    <w:bookmarkEnd w:id="2"/>
    <w:p w:rsidR="006309FB" w:rsidRPr="009B7C22" w:rsidRDefault="00031D29" w:rsidP="006F206A">
      <w:pPr>
        <w:pStyle w:val="IndentedMatter"/>
        <w:spacing w:line="240" w:lineRule="auto"/>
        <w:ind w:left="0"/>
        <w:rPr>
          <w:rFonts w:ascii="Arial" w:hAnsi="Arial" w:cs="Arial"/>
          <w:b/>
          <w:bCs/>
          <w:sz w:val="20"/>
        </w:rPr>
      </w:pPr>
      <w:r>
        <w:rPr>
          <w:rFonts w:ascii="Arial" w:hAnsi="Arial" w:cs="Arial"/>
          <w:sz w:val="20"/>
        </w:rPr>
        <w:object w:dxaOrig="11754" w:dyaOrig="3699">
          <v:shape id="_x0000_i1026" type="#_x0000_t75" style="width:454.2pt;height:168.6pt" o:ole="">
            <v:imagedata r:id="rId10" o:title=""/>
          </v:shape>
          <o:OLEObject Type="Embed" ProgID="Excel.Sheet.12" ShapeID="_x0000_i1026" DrawAspect="Content" ObjectID="_1661858573" r:id="rId11"/>
        </w:object>
      </w:r>
    </w:p>
    <w:p w:rsidR="006309FB" w:rsidRPr="009B7C22" w:rsidRDefault="00411B08" w:rsidP="006309FB">
      <w:pPr>
        <w:pStyle w:val="Sangra3detindependiente"/>
        <w:widowControl w:val="0"/>
        <w:tabs>
          <w:tab w:val="left" w:pos="-720"/>
        </w:tabs>
        <w:suppressAutoHyphens/>
        <w:overflowPunct/>
        <w:autoSpaceDE/>
        <w:autoSpaceDN/>
        <w:adjustRightInd/>
        <w:spacing w:after="0"/>
        <w:ind w:left="0"/>
        <w:jc w:val="both"/>
        <w:textAlignment w:val="auto"/>
        <w:rPr>
          <w:rFonts w:ascii="Arial" w:hAnsi="Arial" w:cs="Arial"/>
          <w:sz w:val="20"/>
          <w:szCs w:val="20"/>
          <w:lang w:val="es-ES"/>
        </w:rPr>
      </w:pPr>
      <w:r w:rsidRPr="009B7C22">
        <w:rPr>
          <w:rFonts w:ascii="Arial" w:hAnsi="Arial" w:cs="Arial"/>
          <w:sz w:val="20"/>
          <w:szCs w:val="20"/>
          <w:lang w:val="es-ES"/>
        </w:rPr>
        <w:t>Los</w:t>
      </w:r>
      <w:r w:rsidR="006309FB" w:rsidRPr="009B7C22">
        <w:rPr>
          <w:rFonts w:ascii="Arial" w:hAnsi="Arial" w:cs="Arial"/>
          <w:sz w:val="20"/>
          <w:szCs w:val="20"/>
          <w:lang w:val="es-ES"/>
        </w:rPr>
        <w:t xml:space="preserve"> monto</w:t>
      </w:r>
      <w:r w:rsidRPr="009B7C22">
        <w:rPr>
          <w:rFonts w:ascii="Arial" w:hAnsi="Arial" w:cs="Arial"/>
          <w:sz w:val="20"/>
          <w:szCs w:val="20"/>
          <w:lang w:val="es-ES"/>
        </w:rPr>
        <w:t>s</w:t>
      </w:r>
      <w:r w:rsidR="006309FB" w:rsidRPr="009B7C22">
        <w:rPr>
          <w:rFonts w:ascii="Arial" w:hAnsi="Arial" w:cs="Arial"/>
          <w:sz w:val="20"/>
          <w:szCs w:val="20"/>
          <w:lang w:val="es-ES"/>
        </w:rPr>
        <w:t xml:space="preserve"> de las transacciones realizadas en los años que termi</w:t>
      </w:r>
      <w:r w:rsidR="00031D29">
        <w:rPr>
          <w:rFonts w:ascii="Arial" w:hAnsi="Arial" w:cs="Arial"/>
          <w:sz w:val="20"/>
          <w:szCs w:val="20"/>
          <w:lang w:val="es-ES"/>
        </w:rPr>
        <w:t>naron el 31 de diciembre de 2019</w:t>
      </w:r>
      <w:r w:rsidR="00493276" w:rsidRPr="009B7C22">
        <w:rPr>
          <w:rFonts w:ascii="Arial" w:hAnsi="Arial" w:cs="Arial"/>
          <w:sz w:val="20"/>
          <w:szCs w:val="20"/>
          <w:lang w:val="es-ES"/>
        </w:rPr>
        <w:t xml:space="preserve"> y </w:t>
      </w:r>
      <w:r w:rsidR="00031D29">
        <w:rPr>
          <w:rFonts w:ascii="Arial" w:hAnsi="Arial" w:cs="Arial"/>
          <w:sz w:val="20"/>
          <w:szCs w:val="20"/>
          <w:lang w:val="es-ES"/>
        </w:rPr>
        <w:t xml:space="preserve">2018 </w:t>
      </w:r>
      <w:r w:rsidR="006309FB" w:rsidRPr="009B7C22">
        <w:rPr>
          <w:rFonts w:ascii="Arial" w:hAnsi="Arial" w:cs="Arial"/>
          <w:sz w:val="20"/>
          <w:szCs w:val="20"/>
          <w:lang w:val="es-ES"/>
        </w:rPr>
        <w:t>con partes relacionadas son como sigue:</w:t>
      </w:r>
    </w:p>
    <w:bookmarkStart w:id="3" w:name="_MON_1646930798"/>
    <w:bookmarkEnd w:id="3"/>
    <w:p w:rsidR="00993F54" w:rsidRPr="009B7C22" w:rsidRDefault="00031D29" w:rsidP="0023637C">
      <w:pPr>
        <w:pStyle w:val="Sangra3detindependiente"/>
        <w:widowControl w:val="0"/>
        <w:tabs>
          <w:tab w:val="left" w:pos="-720"/>
        </w:tabs>
        <w:suppressAutoHyphens/>
        <w:overflowPunct/>
        <w:autoSpaceDE/>
        <w:autoSpaceDN/>
        <w:adjustRightInd/>
        <w:spacing w:after="0"/>
        <w:ind w:left="0"/>
        <w:jc w:val="both"/>
        <w:textAlignment w:val="auto"/>
        <w:rPr>
          <w:rFonts w:ascii="Arial" w:hAnsi="Arial" w:cs="Arial"/>
          <w:sz w:val="20"/>
          <w:szCs w:val="20"/>
          <w:lang w:val="es-ES"/>
        </w:rPr>
      </w:pPr>
      <w:r w:rsidRPr="00C23A4D">
        <w:rPr>
          <w:rFonts w:ascii="Arial" w:hAnsi="Arial" w:cs="Arial"/>
          <w:color w:val="FF0000"/>
          <w:sz w:val="20"/>
          <w:szCs w:val="20"/>
        </w:rPr>
        <w:object w:dxaOrig="9617" w:dyaOrig="2958">
          <v:shape id="_x0000_i1027" type="#_x0000_t75" style="width:452.4pt;height:163.8pt" o:ole="">
            <v:imagedata r:id="rId12" o:title=""/>
          </v:shape>
          <o:OLEObject Type="Embed" ProgID="Excel.Sheet.12" ShapeID="_x0000_i1027" DrawAspect="Content" ObjectID="_1661858574" r:id="rId13"/>
        </w:object>
      </w:r>
    </w:p>
    <w:p w:rsidR="00031D29" w:rsidRDefault="00031D29" w:rsidP="006309FB">
      <w:pPr>
        <w:overflowPunct/>
        <w:autoSpaceDE/>
        <w:autoSpaceDN/>
        <w:adjustRightInd/>
        <w:textAlignment w:val="auto"/>
        <w:rPr>
          <w:rFonts w:ascii="Arial" w:hAnsi="Arial" w:cs="Arial"/>
          <w:b/>
          <w:i/>
          <w:sz w:val="20"/>
          <w:lang w:val="es-EC"/>
        </w:rPr>
      </w:pPr>
    </w:p>
    <w:p w:rsidR="00631D4C" w:rsidRPr="009B7C22" w:rsidRDefault="00411B08" w:rsidP="006309FB">
      <w:pPr>
        <w:overflowPunct/>
        <w:autoSpaceDE/>
        <w:autoSpaceDN/>
        <w:adjustRightInd/>
        <w:textAlignment w:val="auto"/>
        <w:rPr>
          <w:rFonts w:ascii="Arial" w:hAnsi="Arial" w:cs="Arial"/>
          <w:b/>
          <w:i/>
          <w:sz w:val="20"/>
          <w:lang w:val="es-EC"/>
        </w:rPr>
      </w:pPr>
      <w:r w:rsidRPr="009B7C22">
        <w:rPr>
          <w:rFonts w:ascii="Arial" w:hAnsi="Arial" w:cs="Arial"/>
          <w:b/>
          <w:i/>
          <w:sz w:val="20"/>
          <w:lang w:val="es-EC"/>
        </w:rPr>
        <w:t>Administración y alta dirección.-</w:t>
      </w:r>
    </w:p>
    <w:p w:rsidR="00173AAB" w:rsidRPr="009B7C22" w:rsidRDefault="00173AAB" w:rsidP="006F206A">
      <w:pPr>
        <w:tabs>
          <w:tab w:val="left" w:pos="1177"/>
        </w:tabs>
        <w:jc w:val="both"/>
        <w:rPr>
          <w:rFonts w:ascii="Arial" w:hAnsi="Arial" w:cs="Arial"/>
          <w:sz w:val="20"/>
          <w:lang w:val="es-EC"/>
        </w:rPr>
      </w:pPr>
    </w:p>
    <w:p w:rsidR="004F4988" w:rsidRPr="009B7C22" w:rsidRDefault="004F4988" w:rsidP="006F206A">
      <w:pPr>
        <w:tabs>
          <w:tab w:val="left" w:pos="1177"/>
        </w:tabs>
        <w:jc w:val="both"/>
        <w:rPr>
          <w:rFonts w:ascii="Arial" w:hAnsi="Arial" w:cs="Arial"/>
          <w:sz w:val="20"/>
          <w:lang w:val="es-EC"/>
        </w:rPr>
      </w:pPr>
      <w:r w:rsidRPr="009B7C22">
        <w:rPr>
          <w:rFonts w:ascii="Arial" w:hAnsi="Arial" w:cs="Arial"/>
          <w:sz w:val="20"/>
          <w:lang w:val="es-EC"/>
        </w:rPr>
        <w:t>Los miembros de la alta administración y demás personas que asumen la gestión de</w:t>
      </w:r>
      <w:r w:rsidR="00152FA4" w:rsidRPr="009B7C22">
        <w:rPr>
          <w:rFonts w:ascii="Arial" w:hAnsi="Arial" w:cs="Arial"/>
          <w:b/>
          <w:sz w:val="20"/>
          <w:lang w:val="es-EC"/>
        </w:rPr>
        <w:t xml:space="preserve"> </w:t>
      </w:r>
      <w:r w:rsidR="009B7C22">
        <w:rPr>
          <w:rFonts w:ascii="Arial" w:hAnsi="Arial" w:cs="Arial"/>
          <w:b/>
          <w:sz w:val="20"/>
          <w:lang w:val="es-EC"/>
        </w:rPr>
        <w:t>SERVICIOS DE SEGURIDAD ARMILED CÍA LTDA.</w:t>
      </w:r>
      <w:r w:rsidR="006309FB" w:rsidRPr="009B7C22">
        <w:rPr>
          <w:rFonts w:ascii="Arial" w:hAnsi="Arial" w:cs="Arial"/>
          <w:b/>
          <w:sz w:val="20"/>
          <w:lang w:val="es-EC"/>
        </w:rPr>
        <w:t>.,</w:t>
      </w:r>
      <w:r w:rsidR="00411B08" w:rsidRPr="009B7C22">
        <w:rPr>
          <w:rFonts w:ascii="Arial" w:hAnsi="Arial" w:cs="Arial"/>
          <w:sz w:val="20"/>
          <w:lang w:val="es-EC"/>
        </w:rPr>
        <w:t xml:space="preserve"> incluyendo a la Gerencia G</w:t>
      </w:r>
      <w:r w:rsidRPr="009B7C22">
        <w:rPr>
          <w:rFonts w:ascii="Arial" w:hAnsi="Arial" w:cs="Arial"/>
          <w:sz w:val="20"/>
          <w:lang w:val="es-EC"/>
        </w:rPr>
        <w:t>eneral, así como los</w:t>
      </w:r>
      <w:r w:rsidR="006309FB" w:rsidRPr="009B7C22">
        <w:rPr>
          <w:rFonts w:ascii="Arial" w:hAnsi="Arial" w:cs="Arial"/>
          <w:sz w:val="20"/>
          <w:lang w:val="es-EC"/>
        </w:rPr>
        <w:t xml:space="preserve"> </w:t>
      </w:r>
      <w:r w:rsidR="00031D29">
        <w:rPr>
          <w:rFonts w:ascii="Arial" w:hAnsi="Arial" w:cs="Arial"/>
          <w:sz w:val="20"/>
          <w:lang w:val="es-EC"/>
        </w:rPr>
        <w:t>Socios</w:t>
      </w:r>
      <w:r w:rsidRPr="009B7C22">
        <w:rPr>
          <w:rFonts w:ascii="Arial" w:hAnsi="Arial" w:cs="Arial"/>
          <w:sz w:val="20"/>
          <w:lang w:val="es-EC"/>
        </w:rPr>
        <w:t xml:space="preserve"> que la representan, no han parti</w:t>
      </w:r>
      <w:r w:rsidR="003D7CD3" w:rsidRPr="009B7C22">
        <w:rPr>
          <w:rFonts w:ascii="Arial" w:hAnsi="Arial" w:cs="Arial"/>
          <w:sz w:val="20"/>
          <w:lang w:val="es-EC"/>
        </w:rPr>
        <w:t>c</w:t>
      </w:r>
      <w:r w:rsidR="00031D29">
        <w:rPr>
          <w:rFonts w:ascii="Arial" w:hAnsi="Arial" w:cs="Arial"/>
          <w:sz w:val="20"/>
          <w:lang w:val="es-EC"/>
        </w:rPr>
        <w:t>ipado al 31 de diciembre de 2019</w:t>
      </w:r>
      <w:r w:rsidR="003C3E7F" w:rsidRPr="009B7C22">
        <w:rPr>
          <w:rFonts w:ascii="Arial" w:hAnsi="Arial" w:cs="Arial"/>
          <w:sz w:val="20"/>
          <w:lang w:val="es-EC"/>
        </w:rPr>
        <w:t xml:space="preserve"> </w:t>
      </w:r>
      <w:r w:rsidRPr="009B7C22">
        <w:rPr>
          <w:rFonts w:ascii="Arial" w:hAnsi="Arial" w:cs="Arial"/>
          <w:sz w:val="20"/>
          <w:lang w:val="es-EC"/>
        </w:rPr>
        <w:t>en transacciones no habituales y/o relevantes.</w:t>
      </w:r>
    </w:p>
    <w:p w:rsidR="004F4988" w:rsidRPr="009B7C22" w:rsidRDefault="004F4988" w:rsidP="006F206A">
      <w:pPr>
        <w:tabs>
          <w:tab w:val="left" w:pos="1177"/>
        </w:tabs>
        <w:jc w:val="both"/>
        <w:rPr>
          <w:rFonts w:ascii="Arial" w:hAnsi="Arial" w:cs="Arial"/>
          <w:sz w:val="20"/>
          <w:lang w:val="es-EC"/>
        </w:rPr>
      </w:pPr>
    </w:p>
    <w:p w:rsidR="007C4FA4" w:rsidRDefault="007C4FA4" w:rsidP="006F206A">
      <w:pPr>
        <w:tabs>
          <w:tab w:val="left" w:pos="1177"/>
        </w:tabs>
        <w:jc w:val="both"/>
        <w:rPr>
          <w:rFonts w:ascii="Arial" w:hAnsi="Arial" w:cs="Arial"/>
          <w:b/>
          <w:i/>
          <w:sz w:val="20"/>
          <w:lang w:val="es-EC"/>
        </w:rPr>
      </w:pPr>
    </w:p>
    <w:p w:rsidR="007C4FA4" w:rsidRDefault="007C4FA4" w:rsidP="006F206A">
      <w:pPr>
        <w:tabs>
          <w:tab w:val="left" w:pos="1177"/>
        </w:tabs>
        <w:jc w:val="both"/>
        <w:rPr>
          <w:rFonts w:ascii="Arial" w:hAnsi="Arial" w:cs="Arial"/>
          <w:b/>
          <w:i/>
          <w:sz w:val="20"/>
          <w:lang w:val="es-EC"/>
        </w:rPr>
      </w:pPr>
    </w:p>
    <w:p w:rsidR="007C4FA4" w:rsidRDefault="007C4FA4" w:rsidP="006F206A">
      <w:pPr>
        <w:tabs>
          <w:tab w:val="left" w:pos="1177"/>
        </w:tabs>
        <w:jc w:val="both"/>
        <w:rPr>
          <w:rFonts w:ascii="Arial" w:hAnsi="Arial" w:cs="Arial"/>
          <w:b/>
          <w:i/>
          <w:sz w:val="20"/>
          <w:lang w:val="es-EC"/>
        </w:rPr>
      </w:pPr>
    </w:p>
    <w:p w:rsidR="00631D4C" w:rsidRPr="009B7C22" w:rsidRDefault="004F4988" w:rsidP="006F206A">
      <w:pPr>
        <w:tabs>
          <w:tab w:val="left" w:pos="1177"/>
        </w:tabs>
        <w:jc w:val="both"/>
        <w:rPr>
          <w:rFonts w:ascii="Arial" w:hAnsi="Arial" w:cs="Arial"/>
          <w:b/>
          <w:i/>
          <w:sz w:val="20"/>
          <w:lang w:val="es-EC"/>
        </w:rPr>
      </w:pPr>
      <w:r w:rsidRPr="009B7C22">
        <w:rPr>
          <w:rFonts w:ascii="Arial" w:hAnsi="Arial" w:cs="Arial"/>
          <w:b/>
          <w:i/>
          <w:sz w:val="20"/>
          <w:lang w:val="es-EC"/>
        </w:rPr>
        <w:lastRenderedPageBreak/>
        <w:t>Remuneraciones y comp</w:t>
      </w:r>
      <w:r w:rsidR="00411B08" w:rsidRPr="009B7C22">
        <w:rPr>
          <w:rFonts w:ascii="Arial" w:hAnsi="Arial" w:cs="Arial"/>
          <w:b/>
          <w:i/>
          <w:sz w:val="20"/>
          <w:lang w:val="es-EC"/>
        </w:rPr>
        <w:t>ensaciones de la gerencia clave.-</w:t>
      </w:r>
    </w:p>
    <w:p w:rsidR="007F4829" w:rsidRPr="009B7C22" w:rsidRDefault="007F4829" w:rsidP="006F206A">
      <w:pPr>
        <w:tabs>
          <w:tab w:val="left" w:pos="1177"/>
        </w:tabs>
        <w:jc w:val="both"/>
        <w:rPr>
          <w:rFonts w:ascii="Arial" w:hAnsi="Arial" w:cs="Arial"/>
          <w:b/>
          <w:i/>
          <w:sz w:val="20"/>
          <w:lang w:val="es-EC"/>
        </w:rPr>
      </w:pPr>
    </w:p>
    <w:p w:rsidR="00636B06" w:rsidRDefault="004F4988" w:rsidP="00031D29">
      <w:pPr>
        <w:tabs>
          <w:tab w:val="left" w:pos="1177"/>
        </w:tabs>
        <w:jc w:val="both"/>
        <w:rPr>
          <w:rFonts w:ascii="Arial" w:hAnsi="Arial" w:cs="Arial"/>
          <w:sz w:val="20"/>
        </w:rPr>
      </w:pPr>
      <w:r w:rsidRPr="009B7C22">
        <w:rPr>
          <w:rFonts w:ascii="Arial" w:hAnsi="Arial" w:cs="Arial"/>
          <w:sz w:val="20"/>
          <w:lang w:val="es-EC"/>
        </w:rPr>
        <w:t>La gerencia clave son aquellas personas que tienen autoridad y responsabilidad para planificar, dirigir y controlar las actividades de la entidad, inclui</w:t>
      </w:r>
      <w:r w:rsidR="00636B06" w:rsidRPr="009B7C22">
        <w:rPr>
          <w:rFonts w:ascii="Arial" w:hAnsi="Arial" w:cs="Arial"/>
          <w:sz w:val="20"/>
          <w:lang w:val="es-EC"/>
        </w:rPr>
        <w:t>das las gerencias</w:t>
      </w:r>
      <w:r w:rsidRPr="009B7C22">
        <w:rPr>
          <w:rFonts w:ascii="Arial" w:hAnsi="Arial" w:cs="Arial"/>
          <w:sz w:val="20"/>
          <w:lang w:val="es-EC"/>
        </w:rPr>
        <w:t xml:space="preserve">.  Durante </w:t>
      </w:r>
      <w:r w:rsidR="003C3E7F" w:rsidRPr="009B7C22">
        <w:rPr>
          <w:rFonts w:ascii="Arial" w:hAnsi="Arial" w:cs="Arial"/>
          <w:sz w:val="20"/>
          <w:lang w:val="es-EC"/>
        </w:rPr>
        <w:t xml:space="preserve">el año </w:t>
      </w:r>
      <w:r w:rsidR="00031D29">
        <w:rPr>
          <w:rFonts w:ascii="Arial" w:hAnsi="Arial" w:cs="Arial"/>
          <w:sz w:val="20"/>
          <w:lang w:val="es-EC"/>
        </w:rPr>
        <w:t>2019</w:t>
      </w:r>
      <w:r w:rsidRPr="009B7C22">
        <w:rPr>
          <w:rFonts w:ascii="Arial" w:hAnsi="Arial" w:cs="Arial"/>
          <w:sz w:val="20"/>
          <w:lang w:val="es-EC"/>
        </w:rPr>
        <w:t xml:space="preserve">, </w:t>
      </w:r>
      <w:r w:rsidR="00031D29" w:rsidRPr="009F7EDA">
        <w:rPr>
          <w:rFonts w:ascii="Arial" w:hAnsi="Arial" w:cs="Arial"/>
          <w:sz w:val="20"/>
        </w:rPr>
        <w:t>Los montos pagados al personal clave de la Compañía al 31 de diciembre del</w:t>
      </w:r>
      <w:r w:rsidR="00031D29">
        <w:rPr>
          <w:rFonts w:ascii="Arial" w:hAnsi="Arial" w:cs="Arial"/>
          <w:sz w:val="20"/>
        </w:rPr>
        <w:t xml:space="preserve"> 2019</w:t>
      </w:r>
      <w:r w:rsidR="00031D29" w:rsidRPr="009F7EDA">
        <w:rPr>
          <w:rFonts w:ascii="Arial" w:hAnsi="Arial" w:cs="Arial"/>
          <w:sz w:val="20"/>
        </w:rPr>
        <w:t xml:space="preserve"> fueron de US$</w:t>
      </w:r>
      <w:r w:rsidR="007C4FA4" w:rsidRPr="007C4FA4">
        <w:rPr>
          <w:rFonts w:ascii="Arial" w:hAnsi="Arial" w:cs="Arial"/>
          <w:sz w:val="20"/>
        </w:rPr>
        <w:t>401,2</w:t>
      </w:r>
      <w:r w:rsidR="007C4FA4">
        <w:rPr>
          <w:rFonts w:ascii="Arial" w:hAnsi="Arial" w:cs="Arial"/>
          <w:sz w:val="20"/>
        </w:rPr>
        <w:t xml:space="preserve">87 </w:t>
      </w:r>
      <w:r w:rsidR="00031D29" w:rsidRPr="009F7EDA">
        <w:rPr>
          <w:rFonts w:ascii="Arial" w:hAnsi="Arial" w:cs="Arial"/>
          <w:sz w:val="20"/>
        </w:rPr>
        <w:t>(US$</w:t>
      </w:r>
      <w:r w:rsidR="00031D29">
        <w:rPr>
          <w:rFonts w:ascii="Arial" w:hAnsi="Arial" w:cs="Arial"/>
          <w:sz w:val="20"/>
        </w:rPr>
        <w:t>561.645 en el 2018</w:t>
      </w:r>
      <w:r w:rsidR="00031D29" w:rsidRPr="009F7EDA">
        <w:rPr>
          <w:rFonts w:ascii="Arial" w:hAnsi="Arial" w:cs="Arial"/>
          <w:sz w:val="20"/>
        </w:rPr>
        <w:t xml:space="preserve">), estos valores corresponden a honorarios de la Gerencia General y la </w:t>
      </w:r>
      <w:r w:rsidR="00031D29">
        <w:rPr>
          <w:rFonts w:ascii="Arial" w:hAnsi="Arial" w:cs="Arial"/>
          <w:sz w:val="20"/>
        </w:rPr>
        <w:t xml:space="preserve">Presidencia </w:t>
      </w:r>
      <w:r w:rsidR="00031D29" w:rsidRPr="009F7EDA">
        <w:rPr>
          <w:rFonts w:ascii="Arial" w:hAnsi="Arial" w:cs="Arial"/>
          <w:sz w:val="20"/>
        </w:rPr>
        <w:t>Ejecutiva.</w:t>
      </w:r>
    </w:p>
    <w:p w:rsidR="007C4FA4" w:rsidRPr="009B7C22" w:rsidRDefault="007C4FA4" w:rsidP="00031D29">
      <w:pPr>
        <w:tabs>
          <w:tab w:val="left" w:pos="1177"/>
        </w:tabs>
        <w:jc w:val="both"/>
        <w:rPr>
          <w:rFonts w:ascii="Arial" w:hAnsi="Arial" w:cs="Arial"/>
          <w:sz w:val="20"/>
          <w:lang w:val="es-EC"/>
        </w:rPr>
      </w:pPr>
    </w:p>
    <w:p w:rsidR="006C28B5" w:rsidRPr="009B7C22" w:rsidRDefault="006C28B5" w:rsidP="006C28B5">
      <w:pPr>
        <w:tabs>
          <w:tab w:val="left" w:pos="1177"/>
        </w:tabs>
        <w:jc w:val="both"/>
        <w:rPr>
          <w:rFonts w:ascii="Arial" w:hAnsi="Arial" w:cs="Arial"/>
          <w:b/>
          <w:i/>
          <w:sz w:val="20"/>
          <w:lang w:val="es-EC"/>
        </w:rPr>
      </w:pPr>
      <w:r w:rsidRPr="009B7C22">
        <w:rPr>
          <w:rFonts w:ascii="Arial" w:hAnsi="Arial" w:cs="Arial"/>
          <w:b/>
          <w:i/>
          <w:sz w:val="20"/>
          <w:lang w:val="es-EC"/>
        </w:rPr>
        <w:t>Certificaciones de audit</w:t>
      </w:r>
      <w:r w:rsidR="00031D29">
        <w:rPr>
          <w:rFonts w:ascii="Arial" w:hAnsi="Arial" w:cs="Arial"/>
          <w:b/>
          <w:i/>
          <w:sz w:val="20"/>
          <w:lang w:val="es-EC"/>
        </w:rPr>
        <w:t>ores externos – Gastos (Año 2019</w:t>
      </w:r>
      <w:r w:rsidRPr="009B7C22">
        <w:rPr>
          <w:rFonts w:ascii="Arial" w:hAnsi="Arial" w:cs="Arial"/>
          <w:b/>
          <w:i/>
          <w:sz w:val="20"/>
          <w:lang w:val="es-EC"/>
        </w:rPr>
        <w:t>)</w:t>
      </w:r>
    </w:p>
    <w:p w:rsidR="006C28B5" w:rsidRPr="009B7C22" w:rsidRDefault="006C28B5" w:rsidP="006C28B5">
      <w:pPr>
        <w:tabs>
          <w:tab w:val="left" w:pos="1177"/>
        </w:tabs>
        <w:jc w:val="both"/>
        <w:rPr>
          <w:rFonts w:ascii="Arial" w:hAnsi="Arial" w:cs="Arial"/>
          <w:b/>
          <w:i/>
          <w:sz w:val="20"/>
          <w:lang w:val="es-EC"/>
        </w:rPr>
      </w:pPr>
    </w:p>
    <w:p w:rsidR="006C28B5" w:rsidRPr="009B7C22" w:rsidRDefault="00031D29" w:rsidP="006C28B5">
      <w:pPr>
        <w:tabs>
          <w:tab w:val="left" w:pos="1177"/>
        </w:tabs>
        <w:jc w:val="both"/>
        <w:rPr>
          <w:rFonts w:ascii="Arial" w:hAnsi="Arial" w:cs="Arial"/>
          <w:sz w:val="20"/>
          <w:lang w:val="es-EC"/>
        </w:rPr>
      </w:pPr>
      <w:r>
        <w:rPr>
          <w:rFonts w:ascii="Arial" w:hAnsi="Arial" w:cs="Arial"/>
          <w:sz w:val="20"/>
          <w:lang w:val="es-EC"/>
        </w:rPr>
        <w:t>Al 31 de diciembre de 2019 la compañía no ha realizado gastos pagados</w:t>
      </w:r>
      <w:r w:rsidR="006C28B5" w:rsidRPr="009B7C22">
        <w:rPr>
          <w:rFonts w:ascii="Arial" w:hAnsi="Arial" w:cs="Arial"/>
          <w:sz w:val="20"/>
          <w:lang w:val="es-EC"/>
        </w:rPr>
        <w:t xml:space="preserve"> en </w:t>
      </w:r>
      <w:r>
        <w:rPr>
          <w:rFonts w:ascii="Arial" w:hAnsi="Arial" w:cs="Arial"/>
          <w:sz w:val="20"/>
          <w:lang w:val="es-EC"/>
        </w:rPr>
        <w:t>el</w:t>
      </w:r>
      <w:r w:rsidR="006C28B5" w:rsidRPr="009B7C22">
        <w:rPr>
          <w:rFonts w:ascii="Arial" w:hAnsi="Arial" w:cs="Arial"/>
          <w:sz w:val="20"/>
          <w:lang w:val="es-EC"/>
        </w:rPr>
        <w:t xml:space="preserve"> exterior</w:t>
      </w:r>
      <w:r>
        <w:rPr>
          <w:rFonts w:ascii="Arial" w:hAnsi="Arial" w:cs="Arial"/>
          <w:sz w:val="20"/>
          <w:lang w:val="es-EC"/>
        </w:rPr>
        <w:t>, por lo cual</w:t>
      </w:r>
      <w:r w:rsidR="006C28B5" w:rsidRPr="009B7C22">
        <w:rPr>
          <w:rFonts w:ascii="Arial" w:hAnsi="Arial" w:cs="Arial"/>
          <w:sz w:val="20"/>
          <w:lang w:val="es-EC"/>
        </w:rPr>
        <w:t xml:space="preserve"> </w:t>
      </w:r>
      <w:r w:rsidR="002C5C04" w:rsidRPr="009B7C22">
        <w:rPr>
          <w:rFonts w:ascii="Arial" w:hAnsi="Arial" w:cs="Arial"/>
          <w:sz w:val="20"/>
          <w:lang w:val="es-EC"/>
        </w:rPr>
        <w:t>no amerita</w:t>
      </w:r>
      <w:r w:rsidR="006C28B5" w:rsidRPr="009B7C22">
        <w:rPr>
          <w:rFonts w:ascii="Arial" w:hAnsi="Arial" w:cs="Arial"/>
          <w:sz w:val="20"/>
          <w:lang w:val="es-EC"/>
        </w:rPr>
        <w:t>n la certificación de los mismos mediante la contratación de</w:t>
      </w:r>
      <w:r w:rsidR="002C5C04" w:rsidRPr="009B7C22">
        <w:rPr>
          <w:rFonts w:ascii="Arial" w:hAnsi="Arial" w:cs="Arial"/>
          <w:sz w:val="20"/>
          <w:lang w:val="es-EC"/>
        </w:rPr>
        <w:t xml:space="preserve"> una firma </w:t>
      </w:r>
      <w:r>
        <w:rPr>
          <w:rFonts w:ascii="Arial" w:hAnsi="Arial" w:cs="Arial"/>
          <w:sz w:val="20"/>
          <w:lang w:val="es-EC"/>
        </w:rPr>
        <w:t>de auditoría externa.</w:t>
      </w:r>
      <w:r w:rsidR="002C5C04" w:rsidRPr="009B7C22">
        <w:rPr>
          <w:rFonts w:ascii="Arial" w:hAnsi="Arial" w:cs="Arial"/>
          <w:sz w:val="20"/>
          <w:lang w:val="es-EC"/>
        </w:rPr>
        <w:t xml:space="preserve"> </w:t>
      </w:r>
    </w:p>
    <w:p w:rsidR="006C28B5" w:rsidRPr="009B7C22" w:rsidRDefault="006C28B5" w:rsidP="006F206A">
      <w:pPr>
        <w:tabs>
          <w:tab w:val="left" w:pos="1177"/>
        </w:tabs>
        <w:jc w:val="both"/>
        <w:rPr>
          <w:rFonts w:ascii="Arial" w:hAnsi="Arial" w:cs="Arial"/>
          <w:b/>
          <w:i/>
          <w:sz w:val="20"/>
          <w:lang w:val="es-EC"/>
        </w:rPr>
      </w:pPr>
    </w:p>
    <w:p w:rsidR="00A36F60" w:rsidRPr="009B7C22" w:rsidRDefault="00A36F60" w:rsidP="006F206A">
      <w:pPr>
        <w:tabs>
          <w:tab w:val="left" w:pos="1177"/>
        </w:tabs>
        <w:jc w:val="both"/>
        <w:rPr>
          <w:rFonts w:ascii="Arial" w:hAnsi="Arial" w:cs="Arial"/>
          <w:b/>
          <w:i/>
          <w:sz w:val="20"/>
          <w:lang w:val="es-EC"/>
        </w:rPr>
      </w:pPr>
      <w:r w:rsidRPr="009B7C22">
        <w:rPr>
          <w:rFonts w:ascii="Arial" w:hAnsi="Arial" w:cs="Arial"/>
          <w:b/>
          <w:i/>
          <w:sz w:val="20"/>
          <w:lang w:val="es-EC"/>
        </w:rPr>
        <w:t>Acuerdo</w:t>
      </w:r>
      <w:r w:rsidR="00411B08" w:rsidRPr="009B7C22">
        <w:rPr>
          <w:rFonts w:ascii="Arial" w:hAnsi="Arial" w:cs="Arial"/>
          <w:b/>
          <w:i/>
          <w:sz w:val="20"/>
          <w:lang w:val="es-EC"/>
        </w:rPr>
        <w:t>s con instituciones financieras.-</w:t>
      </w:r>
    </w:p>
    <w:p w:rsidR="00A36F60" w:rsidRPr="009B7C22" w:rsidRDefault="00A36F60" w:rsidP="006F206A">
      <w:pPr>
        <w:tabs>
          <w:tab w:val="left" w:pos="1177"/>
        </w:tabs>
        <w:jc w:val="both"/>
        <w:rPr>
          <w:rFonts w:ascii="Arial" w:hAnsi="Arial" w:cs="Arial"/>
          <w:i/>
          <w:sz w:val="20"/>
          <w:lang w:val="es-EC"/>
        </w:rPr>
      </w:pPr>
    </w:p>
    <w:p w:rsidR="0023637C" w:rsidRPr="009B7C22" w:rsidRDefault="00031D29" w:rsidP="0023637C">
      <w:pPr>
        <w:jc w:val="both"/>
        <w:rPr>
          <w:rFonts w:ascii="Arial" w:hAnsi="Arial" w:cs="Arial"/>
          <w:sz w:val="20"/>
          <w:lang w:val="es-EC"/>
        </w:rPr>
      </w:pPr>
      <w:r>
        <w:rPr>
          <w:rFonts w:ascii="Arial" w:hAnsi="Arial" w:cs="Arial"/>
          <w:sz w:val="20"/>
          <w:lang w:val="es-EC"/>
        </w:rPr>
        <w:t xml:space="preserve">La compañía mantiene una deuda a corto plazo con el Banco del Pacífico por </w:t>
      </w:r>
      <w:r w:rsidR="0023637C" w:rsidRPr="009B7C22">
        <w:rPr>
          <w:rFonts w:ascii="Arial" w:hAnsi="Arial" w:cs="Arial"/>
          <w:sz w:val="20"/>
          <w:lang w:val="es-EC"/>
        </w:rPr>
        <w:t>US$</w:t>
      </w:r>
      <w:r>
        <w:rPr>
          <w:rFonts w:ascii="Arial" w:hAnsi="Arial" w:cs="Arial"/>
          <w:sz w:val="20"/>
          <w:lang w:val="es-EC"/>
        </w:rPr>
        <w:t>206.423</w:t>
      </w:r>
      <w:r w:rsidR="0023637C" w:rsidRPr="009B7C22">
        <w:rPr>
          <w:rFonts w:ascii="Arial" w:hAnsi="Arial" w:cs="Arial"/>
          <w:sz w:val="20"/>
          <w:lang w:val="es-EC"/>
        </w:rPr>
        <w:t xml:space="preserve"> fir</w:t>
      </w:r>
      <w:r w:rsidR="00493276" w:rsidRPr="009B7C22">
        <w:rPr>
          <w:rFonts w:ascii="Arial" w:hAnsi="Arial" w:cs="Arial"/>
          <w:sz w:val="20"/>
          <w:lang w:val="es-EC"/>
        </w:rPr>
        <w:t xml:space="preserve">mado el </w:t>
      </w:r>
      <w:r>
        <w:rPr>
          <w:rFonts w:ascii="Arial" w:hAnsi="Arial" w:cs="Arial"/>
          <w:sz w:val="20"/>
          <w:lang w:val="es-EC"/>
        </w:rPr>
        <w:t>cuyo vencimiento es en mayo 2020.</w:t>
      </w:r>
    </w:p>
    <w:p w:rsidR="00A36F60" w:rsidRPr="009B7C22" w:rsidRDefault="00A36F60" w:rsidP="006F206A">
      <w:pPr>
        <w:tabs>
          <w:tab w:val="left" w:pos="1177"/>
        </w:tabs>
        <w:jc w:val="both"/>
        <w:rPr>
          <w:rFonts w:ascii="Arial" w:hAnsi="Arial" w:cs="Arial"/>
          <w:b/>
          <w:i/>
          <w:sz w:val="20"/>
          <w:lang w:val="es-EC"/>
        </w:rPr>
      </w:pPr>
    </w:p>
    <w:p w:rsidR="001C53A3" w:rsidRPr="009B7C22" w:rsidRDefault="001C53A3" w:rsidP="006F206A">
      <w:pPr>
        <w:tabs>
          <w:tab w:val="left" w:pos="1177"/>
        </w:tabs>
        <w:rPr>
          <w:rFonts w:ascii="Arial" w:hAnsi="Arial" w:cs="Arial"/>
          <w:b/>
          <w:i/>
          <w:sz w:val="20"/>
          <w:lang w:val="es-EC"/>
        </w:rPr>
      </w:pPr>
      <w:r w:rsidRPr="009B7C22">
        <w:rPr>
          <w:rFonts w:ascii="Arial" w:hAnsi="Arial" w:cs="Arial"/>
          <w:b/>
          <w:i/>
          <w:sz w:val="20"/>
          <w:lang w:val="es-EC"/>
        </w:rPr>
        <w:t>Costos de incumplimiento (“Default”) bajo contratos de</w:t>
      </w:r>
      <w:r w:rsidR="00411B08" w:rsidRPr="009B7C22">
        <w:rPr>
          <w:rFonts w:ascii="Arial" w:hAnsi="Arial" w:cs="Arial"/>
          <w:b/>
          <w:i/>
          <w:sz w:val="20"/>
          <w:lang w:val="es-EC"/>
        </w:rPr>
        <w:t xml:space="preserve"> deuda.-</w:t>
      </w:r>
    </w:p>
    <w:p w:rsidR="00765729" w:rsidRPr="009B7C22" w:rsidRDefault="00765729" w:rsidP="006F206A">
      <w:pPr>
        <w:tabs>
          <w:tab w:val="left" w:pos="1177"/>
        </w:tabs>
        <w:rPr>
          <w:rFonts w:ascii="Arial" w:hAnsi="Arial" w:cs="Arial"/>
          <w:sz w:val="20"/>
          <w:lang w:val="es-EC" w:eastAsia="es-ES"/>
        </w:rPr>
      </w:pPr>
    </w:p>
    <w:p w:rsidR="001C53A3" w:rsidRPr="009B7C22" w:rsidRDefault="001C53A3" w:rsidP="00636B06">
      <w:pPr>
        <w:tabs>
          <w:tab w:val="left" w:pos="1177"/>
        </w:tabs>
        <w:jc w:val="both"/>
        <w:rPr>
          <w:rFonts w:ascii="Arial" w:hAnsi="Arial" w:cs="Arial"/>
          <w:sz w:val="20"/>
          <w:lang w:val="es-EC" w:eastAsia="es-ES"/>
        </w:rPr>
      </w:pPr>
      <w:r w:rsidRPr="009B7C22">
        <w:rPr>
          <w:rFonts w:ascii="Arial" w:hAnsi="Arial" w:cs="Arial"/>
          <w:sz w:val="20"/>
          <w:lang w:val="es-EC" w:eastAsia="es-ES"/>
        </w:rPr>
        <w:t>No ha habido casos de incumplimiento con respecto a ninguno de los acuerdos de deuda de la Compañía.</w:t>
      </w:r>
    </w:p>
    <w:p w:rsidR="00A711EA" w:rsidRPr="009B7C22" w:rsidRDefault="00A711EA" w:rsidP="006F206A">
      <w:pPr>
        <w:rPr>
          <w:rFonts w:ascii="Arial" w:hAnsi="Arial" w:cs="Arial"/>
          <w:sz w:val="20"/>
          <w:lang w:val="es-EC"/>
        </w:rPr>
      </w:pPr>
    </w:p>
    <w:p w:rsidR="0005170E" w:rsidRPr="009B7C22" w:rsidRDefault="0005170E" w:rsidP="006F206A">
      <w:pPr>
        <w:pStyle w:val="Ttulo2"/>
        <w:spacing w:after="0" w:line="240" w:lineRule="auto"/>
        <w:jc w:val="both"/>
        <w:rPr>
          <w:rFonts w:ascii="Arial" w:hAnsi="Arial" w:cs="Arial"/>
          <w:bCs/>
          <w:sz w:val="20"/>
          <w:lang w:val="es-EC"/>
        </w:rPr>
      </w:pPr>
      <w:r w:rsidRPr="009B7C22">
        <w:rPr>
          <w:rFonts w:ascii="Arial" w:hAnsi="Arial" w:cs="Arial"/>
          <w:bCs/>
          <w:sz w:val="20"/>
          <w:lang w:val="es-EC"/>
        </w:rPr>
        <w:t>Pasivos Contingentes</w:t>
      </w:r>
      <w:r w:rsidR="002B6606" w:rsidRPr="009B7C22">
        <w:rPr>
          <w:rFonts w:ascii="Arial" w:hAnsi="Arial" w:cs="Arial"/>
          <w:bCs/>
          <w:sz w:val="20"/>
          <w:lang w:val="es-EC"/>
        </w:rPr>
        <w:t>.</w:t>
      </w:r>
      <w:r w:rsidRPr="009B7C22">
        <w:rPr>
          <w:rFonts w:ascii="Arial" w:hAnsi="Arial" w:cs="Arial"/>
          <w:bCs/>
          <w:sz w:val="20"/>
          <w:lang w:val="es-EC"/>
        </w:rPr>
        <w:t>-</w:t>
      </w:r>
    </w:p>
    <w:p w:rsidR="001C3FBB" w:rsidRPr="009B7C22" w:rsidRDefault="001C3FBB" w:rsidP="006F206A">
      <w:pPr>
        <w:rPr>
          <w:rFonts w:ascii="Arial" w:hAnsi="Arial" w:cs="Arial"/>
          <w:sz w:val="20"/>
          <w:lang w:val="es-EC"/>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No existen demandas o gravámenes, incluyendo aquellos que nuestros abogados nos han comunicado, que son probables de que se entablen o inicien y deben ser revelados de acuerdo con principios de contabilidad generalmente aceptados en el Ecuador.</w:t>
      </w:r>
    </w:p>
    <w:p w:rsidR="00C43764" w:rsidRPr="009B7C22" w:rsidRDefault="00C43764" w:rsidP="006F206A">
      <w:pPr>
        <w:pStyle w:val="IndentedMatter"/>
        <w:spacing w:line="240" w:lineRule="auto"/>
        <w:ind w:left="0"/>
        <w:rPr>
          <w:rFonts w:ascii="Arial" w:hAnsi="Arial" w:cs="Arial"/>
          <w:b/>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No ha habido infracciones o posibles infracciones de leyes o reglamentos en cualquier jurisdicción, cuyos efectos deberían ser considerados para revelación en los estados financieros o como una base para registrar una contingencia de pérdida.</w:t>
      </w:r>
    </w:p>
    <w:p w:rsidR="00C43764" w:rsidRPr="009B7C22" w:rsidRDefault="00C43764" w:rsidP="006F206A">
      <w:pPr>
        <w:pStyle w:val="IndentedMatter"/>
        <w:spacing w:line="240" w:lineRule="auto"/>
        <w:ind w:left="0"/>
        <w:rPr>
          <w:rFonts w:ascii="Arial" w:hAnsi="Arial" w:cs="Arial"/>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No ha habido investigaciones internas o comunicaciones de agencias reguladoras o representantes del gobierno sobre investigaciones o alegatos sobre la falta de cumplimiento con leyes o reglamentos en cualquier jurisdicción, incumplimiento con, o deficiencias en, las prácticas de reporte de información financiera u otros asuntos que pudieran tener un efecto material sobre los estados financieros </w:t>
      </w:r>
    </w:p>
    <w:p w:rsidR="00411B08" w:rsidRPr="009B7C22" w:rsidRDefault="00411B08" w:rsidP="006F206A">
      <w:pPr>
        <w:pStyle w:val="IndentedMatter"/>
        <w:spacing w:line="240" w:lineRule="auto"/>
        <w:ind w:left="0"/>
        <w:rPr>
          <w:rFonts w:ascii="Arial" w:hAnsi="Arial" w:cs="Arial"/>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No hay otros pasivos o contingencias de ganancia o pérdida considerados materiales, individualmente o en total, que requieran ser provisionados o revelados de conformidad con los principios de contabilidad generalmente aceptados en el Ecuador, ni hay provisión alguna de contingencia de pérdida incluida en el balance general que no esté de conformidad con las disposiciones de los principios de contabilidad generalmente aceptados en el Ecuador. </w:t>
      </w:r>
    </w:p>
    <w:p w:rsidR="00C43764" w:rsidRPr="009B7C22" w:rsidRDefault="00C43764" w:rsidP="006F206A">
      <w:pPr>
        <w:pStyle w:val="IndentedMatter"/>
        <w:spacing w:line="240" w:lineRule="auto"/>
        <w:ind w:left="0"/>
        <w:rPr>
          <w:rFonts w:ascii="Arial" w:hAnsi="Arial" w:cs="Arial"/>
          <w:sz w:val="20"/>
          <w:lang w:val="es-ES"/>
        </w:rPr>
      </w:pPr>
    </w:p>
    <w:p w:rsidR="00AD7983" w:rsidRPr="009B7C22" w:rsidRDefault="00C43764" w:rsidP="00636B06">
      <w:pPr>
        <w:pStyle w:val="IndentedMatter"/>
        <w:spacing w:line="240" w:lineRule="auto"/>
        <w:ind w:left="0"/>
        <w:rPr>
          <w:rFonts w:ascii="Arial" w:hAnsi="Arial" w:cs="Arial"/>
          <w:sz w:val="20"/>
          <w:lang w:val="es-ES"/>
        </w:rPr>
      </w:pPr>
      <w:r w:rsidRPr="009B7C22">
        <w:rPr>
          <w:rFonts w:ascii="Arial" w:hAnsi="Arial" w:cs="Arial"/>
          <w:sz w:val="20"/>
          <w:lang w:val="es-ES"/>
        </w:rPr>
        <w:t>Todos los asuntos cuyo efecto sea importante en los estados financieros son consultados o encomend</w:t>
      </w:r>
      <w:r w:rsidR="00C56E11" w:rsidRPr="009B7C22">
        <w:rPr>
          <w:rFonts w:ascii="Arial" w:hAnsi="Arial" w:cs="Arial"/>
          <w:sz w:val="20"/>
          <w:lang w:val="es-ES"/>
        </w:rPr>
        <w:t xml:space="preserve">ados a nuestros asesores legales y tributarios que son los siguientes: </w:t>
      </w:r>
    </w:p>
    <w:p w:rsidR="00C56E11" w:rsidRPr="009B7C22" w:rsidRDefault="00C56E11" w:rsidP="00636B06">
      <w:pPr>
        <w:pStyle w:val="IndentedMatter"/>
        <w:spacing w:line="240" w:lineRule="auto"/>
        <w:ind w:left="0"/>
        <w:rPr>
          <w:rFonts w:ascii="Arial" w:hAnsi="Arial" w:cs="Arial"/>
          <w:sz w:val="20"/>
          <w:lang w:val="es-ES"/>
        </w:rPr>
      </w:pPr>
    </w:p>
    <w:p w:rsidR="00C56E11" w:rsidRDefault="00031D29" w:rsidP="00CD3A05">
      <w:pPr>
        <w:pStyle w:val="IndentedMatter"/>
        <w:numPr>
          <w:ilvl w:val="0"/>
          <w:numId w:val="28"/>
        </w:numPr>
        <w:tabs>
          <w:tab w:val="clear" w:pos="720"/>
          <w:tab w:val="left" w:pos="709"/>
        </w:tabs>
        <w:spacing w:line="240" w:lineRule="auto"/>
        <w:ind w:hanging="720"/>
        <w:rPr>
          <w:rFonts w:ascii="Arial" w:hAnsi="Arial" w:cs="Arial"/>
          <w:sz w:val="20"/>
          <w:lang w:val="es-ES"/>
        </w:rPr>
      </w:pPr>
      <w:r>
        <w:rPr>
          <w:rFonts w:ascii="Arial" w:hAnsi="Arial" w:cs="Arial"/>
          <w:sz w:val="20"/>
          <w:lang w:val="es-ES"/>
        </w:rPr>
        <w:t>Landeta Tobar Ruth Elizabeth</w:t>
      </w:r>
    </w:p>
    <w:p w:rsidR="00F61892" w:rsidRPr="009B7C22" w:rsidRDefault="00F61892" w:rsidP="00CD3A05">
      <w:pPr>
        <w:pStyle w:val="IndentedMatter"/>
        <w:numPr>
          <w:ilvl w:val="0"/>
          <w:numId w:val="28"/>
        </w:numPr>
        <w:tabs>
          <w:tab w:val="clear" w:pos="720"/>
          <w:tab w:val="left" w:pos="709"/>
        </w:tabs>
        <w:spacing w:line="240" w:lineRule="auto"/>
        <w:ind w:hanging="720"/>
        <w:rPr>
          <w:rFonts w:ascii="Arial" w:hAnsi="Arial" w:cs="Arial"/>
          <w:sz w:val="20"/>
          <w:lang w:val="es-ES"/>
        </w:rPr>
      </w:pPr>
      <w:r>
        <w:rPr>
          <w:rFonts w:ascii="Arial" w:hAnsi="Arial" w:cs="Arial"/>
          <w:sz w:val="20"/>
          <w:lang w:val="es-ES"/>
        </w:rPr>
        <w:t>TaxAssurance and legal Advice Cía Ltda.</w:t>
      </w:r>
    </w:p>
    <w:p w:rsidR="00AD7983" w:rsidRPr="009B7C22" w:rsidRDefault="00AD7983" w:rsidP="006F206A">
      <w:pPr>
        <w:pStyle w:val="IndentedMatter"/>
        <w:keepLines/>
        <w:tabs>
          <w:tab w:val="clear" w:pos="480"/>
          <w:tab w:val="clear" w:pos="720"/>
        </w:tabs>
        <w:spacing w:line="240" w:lineRule="auto"/>
        <w:ind w:left="0"/>
        <w:rPr>
          <w:rFonts w:ascii="Arial" w:hAnsi="Arial" w:cs="Arial"/>
          <w:sz w:val="20"/>
          <w:lang w:val="es-ES"/>
        </w:rPr>
      </w:pPr>
    </w:p>
    <w:p w:rsidR="00475BE2" w:rsidRPr="009B7C22" w:rsidRDefault="00BA54AB" w:rsidP="006F206A">
      <w:pPr>
        <w:pStyle w:val="IndentedMatter"/>
        <w:spacing w:line="240" w:lineRule="auto"/>
        <w:ind w:left="0"/>
        <w:rPr>
          <w:rFonts w:ascii="Arial" w:hAnsi="Arial" w:cs="Arial"/>
          <w:sz w:val="20"/>
          <w:lang w:val="es-EC"/>
        </w:rPr>
      </w:pPr>
      <w:r w:rsidRPr="009B7C22">
        <w:rPr>
          <w:rFonts w:ascii="Arial" w:hAnsi="Arial" w:cs="Arial"/>
          <w:sz w:val="20"/>
          <w:lang w:val="es-EC"/>
        </w:rPr>
        <w:t>Les confirmamos que no existen cambios en los asuntos informados por nuestros asesores a ustedes desde las fechas de su confirmación hasta el día de hoy.</w:t>
      </w:r>
    </w:p>
    <w:p w:rsidR="007F4829" w:rsidRPr="009B7C22" w:rsidRDefault="007F4829" w:rsidP="006F206A">
      <w:pPr>
        <w:pStyle w:val="IndentedMatter"/>
        <w:spacing w:line="240" w:lineRule="auto"/>
        <w:ind w:left="0"/>
        <w:rPr>
          <w:rFonts w:ascii="Arial" w:hAnsi="Arial" w:cs="Arial"/>
          <w:sz w:val="20"/>
          <w:lang w:val="es-EC"/>
        </w:rPr>
      </w:pPr>
    </w:p>
    <w:p w:rsidR="0005170E" w:rsidRPr="009B7C22" w:rsidRDefault="0005170E" w:rsidP="006F206A">
      <w:pPr>
        <w:pStyle w:val="Ttulo2"/>
        <w:keepNext/>
        <w:spacing w:after="0" w:line="240" w:lineRule="auto"/>
        <w:jc w:val="both"/>
        <w:rPr>
          <w:rFonts w:ascii="Arial" w:hAnsi="Arial" w:cs="Arial"/>
          <w:bCs/>
          <w:sz w:val="20"/>
          <w:lang w:val="es-EC"/>
        </w:rPr>
      </w:pPr>
      <w:r w:rsidRPr="009B7C22">
        <w:rPr>
          <w:rFonts w:ascii="Arial" w:hAnsi="Arial" w:cs="Arial"/>
          <w:bCs/>
          <w:sz w:val="20"/>
          <w:lang w:val="es-EC"/>
        </w:rPr>
        <w:lastRenderedPageBreak/>
        <w:t>Garantías Verbales o Escritas de Deudas de Tercero</w:t>
      </w:r>
      <w:r w:rsidR="00710CBC" w:rsidRPr="009B7C22">
        <w:rPr>
          <w:rFonts w:ascii="Arial" w:hAnsi="Arial" w:cs="Arial"/>
          <w:bCs/>
          <w:sz w:val="20"/>
          <w:lang w:val="es-EC"/>
        </w:rPr>
        <w:t>s</w:t>
      </w:r>
      <w:r w:rsidR="006B107A" w:rsidRPr="009B7C22">
        <w:rPr>
          <w:rFonts w:ascii="Arial" w:hAnsi="Arial" w:cs="Arial"/>
          <w:bCs/>
          <w:sz w:val="20"/>
          <w:lang w:val="es-EC"/>
        </w:rPr>
        <w:t>.</w:t>
      </w:r>
      <w:r w:rsidRPr="009B7C22">
        <w:rPr>
          <w:rFonts w:ascii="Arial" w:hAnsi="Arial" w:cs="Arial"/>
          <w:bCs/>
          <w:sz w:val="20"/>
          <w:lang w:val="es-EC"/>
        </w:rPr>
        <w:t>-</w:t>
      </w:r>
    </w:p>
    <w:p w:rsidR="0005170E" w:rsidRPr="009B7C22" w:rsidRDefault="0005170E" w:rsidP="006F206A">
      <w:pPr>
        <w:rPr>
          <w:rFonts w:ascii="Arial" w:hAnsi="Arial" w:cs="Arial"/>
          <w:sz w:val="20"/>
          <w:lang w:val="es-EC"/>
        </w:rPr>
      </w:pPr>
    </w:p>
    <w:p w:rsidR="00A334F9" w:rsidRPr="009B7C22" w:rsidRDefault="004F4988" w:rsidP="006F206A">
      <w:pPr>
        <w:rPr>
          <w:rFonts w:ascii="Arial" w:hAnsi="Arial" w:cs="Arial"/>
          <w:sz w:val="20"/>
          <w:lang w:val="es-EC"/>
        </w:rPr>
      </w:pPr>
      <w:r w:rsidRPr="009B7C22">
        <w:rPr>
          <w:rFonts w:ascii="Arial" w:hAnsi="Arial" w:cs="Arial"/>
          <w:sz w:val="20"/>
          <w:lang w:val="es-EC" w:eastAsia="es-EC"/>
        </w:rPr>
        <w:t xml:space="preserve">Al 31 de diciembre de </w:t>
      </w:r>
      <w:r w:rsidR="00F61892">
        <w:rPr>
          <w:rFonts w:ascii="Arial" w:hAnsi="Arial" w:cs="Arial"/>
          <w:sz w:val="20"/>
          <w:lang w:val="es-EC" w:eastAsia="es-EC"/>
        </w:rPr>
        <w:t>2019</w:t>
      </w:r>
      <w:r w:rsidR="003E7985" w:rsidRPr="009B7C22">
        <w:rPr>
          <w:rFonts w:ascii="Arial" w:hAnsi="Arial" w:cs="Arial"/>
          <w:sz w:val="20"/>
          <w:lang w:val="es-EC" w:eastAsia="es-EC"/>
        </w:rPr>
        <w:t xml:space="preserve"> no mantenemos garantías verbales o escritas con terceros</w:t>
      </w:r>
    </w:p>
    <w:p w:rsidR="00CA4F71" w:rsidRPr="009B7C22" w:rsidRDefault="00CA4F71" w:rsidP="006F206A">
      <w:pPr>
        <w:rPr>
          <w:rFonts w:ascii="Arial" w:hAnsi="Arial" w:cs="Arial"/>
          <w:sz w:val="20"/>
          <w:lang w:val="es-EC"/>
        </w:rPr>
      </w:pPr>
    </w:p>
    <w:p w:rsidR="006E047C" w:rsidRPr="009B7C22" w:rsidRDefault="006E047C" w:rsidP="006F206A">
      <w:pPr>
        <w:ind w:left="426" w:hanging="426"/>
        <w:jc w:val="both"/>
        <w:rPr>
          <w:rFonts w:ascii="Arial" w:hAnsi="Arial" w:cs="Arial"/>
          <w:b/>
          <w:i/>
          <w:sz w:val="20"/>
          <w:lang w:val="es-AR"/>
        </w:rPr>
      </w:pPr>
      <w:r w:rsidRPr="009B7C22">
        <w:rPr>
          <w:rFonts w:ascii="Arial" w:hAnsi="Arial" w:cs="Arial"/>
          <w:b/>
          <w:i/>
          <w:sz w:val="20"/>
          <w:lang w:val="es-AR"/>
        </w:rPr>
        <w:t>Valor Justo medición y revelación.-</w:t>
      </w:r>
    </w:p>
    <w:p w:rsidR="008D366D" w:rsidRPr="009B7C22" w:rsidRDefault="008D366D" w:rsidP="006F206A">
      <w:pPr>
        <w:widowControl w:val="0"/>
        <w:jc w:val="both"/>
        <w:rPr>
          <w:rFonts w:ascii="Arial" w:hAnsi="Arial" w:cs="Arial"/>
          <w:sz w:val="20"/>
          <w:lang w:val="es-AR"/>
        </w:rPr>
      </w:pPr>
    </w:p>
    <w:p w:rsidR="006E047C" w:rsidRPr="009B7C22" w:rsidRDefault="006E047C" w:rsidP="006F206A">
      <w:pPr>
        <w:widowControl w:val="0"/>
        <w:jc w:val="both"/>
        <w:rPr>
          <w:rFonts w:ascii="Arial" w:hAnsi="Arial" w:cs="Arial"/>
          <w:sz w:val="20"/>
          <w:lang w:val="es-EC"/>
        </w:rPr>
      </w:pPr>
      <w:r w:rsidRPr="009B7C22">
        <w:rPr>
          <w:rFonts w:ascii="Arial" w:hAnsi="Arial" w:cs="Arial"/>
          <w:sz w:val="20"/>
          <w:lang w:val="es-EC"/>
        </w:rPr>
        <w:t>Los métodos de medición, incluyendo los supuestos significativos usados para determinar los valores justos de acuerdo a NIIF, son razonables en las circunstancias y reflejan nuestra intención y la capacidad para llevar  a cabo específicos cursos de acción en nombre de la Compañía cuando sean pertinentes a mediciones y revelaciones hechas en los estados financieros.</w:t>
      </w:r>
    </w:p>
    <w:p w:rsidR="006E047C" w:rsidRPr="009B7C22" w:rsidRDefault="006E047C" w:rsidP="006F206A">
      <w:pPr>
        <w:widowControl w:val="0"/>
        <w:jc w:val="both"/>
        <w:rPr>
          <w:rFonts w:ascii="Arial" w:hAnsi="Arial" w:cs="Arial"/>
          <w:sz w:val="20"/>
          <w:highlight w:val="lightGray"/>
          <w:lang w:val="es-EC"/>
        </w:rPr>
      </w:pPr>
    </w:p>
    <w:p w:rsidR="00D8478B" w:rsidRPr="009B7C22" w:rsidRDefault="00710CBC" w:rsidP="006F206A">
      <w:pPr>
        <w:pStyle w:val="Ttulo2"/>
        <w:spacing w:after="0" w:line="240" w:lineRule="auto"/>
        <w:jc w:val="both"/>
        <w:rPr>
          <w:rFonts w:ascii="Arial" w:hAnsi="Arial" w:cs="Arial"/>
          <w:sz w:val="20"/>
          <w:lang w:val="es-EC"/>
        </w:rPr>
      </w:pPr>
      <w:r w:rsidRPr="009B7C22">
        <w:rPr>
          <w:rFonts w:ascii="Arial" w:hAnsi="Arial" w:cs="Arial"/>
          <w:sz w:val="20"/>
          <w:lang w:val="es-EC"/>
        </w:rPr>
        <w:t>Compromisos de Compra</w:t>
      </w:r>
      <w:r w:rsidR="006B107A" w:rsidRPr="009B7C22">
        <w:rPr>
          <w:rFonts w:ascii="Arial" w:hAnsi="Arial" w:cs="Arial"/>
          <w:sz w:val="20"/>
          <w:lang w:val="es-EC"/>
        </w:rPr>
        <w:t>.</w:t>
      </w:r>
      <w:r w:rsidR="00D8478B" w:rsidRPr="009B7C22">
        <w:rPr>
          <w:rFonts w:ascii="Arial" w:hAnsi="Arial" w:cs="Arial"/>
          <w:sz w:val="20"/>
          <w:lang w:val="es-EC"/>
        </w:rPr>
        <w:t>-</w:t>
      </w:r>
    </w:p>
    <w:p w:rsidR="008D366D" w:rsidRPr="009B7C22" w:rsidRDefault="008D366D" w:rsidP="006F206A">
      <w:pPr>
        <w:pStyle w:val="IndentedMatter"/>
        <w:spacing w:line="240" w:lineRule="auto"/>
        <w:ind w:left="0"/>
        <w:rPr>
          <w:rFonts w:ascii="Arial" w:hAnsi="Arial" w:cs="Arial"/>
          <w:sz w:val="20"/>
          <w:lang w:val="es-ES"/>
        </w:rPr>
      </w:pPr>
    </w:p>
    <w:p w:rsidR="00D8478B"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Al 31 de </w:t>
      </w:r>
      <w:r w:rsidR="005C66EB" w:rsidRPr="009B7C22">
        <w:rPr>
          <w:rFonts w:ascii="Arial" w:hAnsi="Arial" w:cs="Arial"/>
          <w:sz w:val="20"/>
          <w:lang w:val="es-ES"/>
        </w:rPr>
        <w:t xml:space="preserve">diciembre de </w:t>
      </w:r>
      <w:r w:rsidR="00F61892">
        <w:rPr>
          <w:rFonts w:ascii="Arial" w:hAnsi="Arial" w:cs="Arial"/>
          <w:sz w:val="20"/>
          <w:lang w:val="es-ES"/>
        </w:rPr>
        <w:t>2019</w:t>
      </w:r>
      <w:r w:rsidR="00F62766" w:rsidRPr="009B7C22">
        <w:rPr>
          <w:rFonts w:ascii="Arial" w:hAnsi="Arial" w:cs="Arial"/>
          <w:sz w:val="20"/>
          <w:lang w:val="es-ES"/>
        </w:rPr>
        <w:t xml:space="preserve">, </w:t>
      </w:r>
      <w:r w:rsidR="00D8478B" w:rsidRPr="009B7C22">
        <w:rPr>
          <w:rFonts w:ascii="Arial" w:hAnsi="Arial" w:cs="Arial"/>
          <w:sz w:val="20"/>
          <w:lang w:val="es-ES"/>
        </w:rPr>
        <w:t>no</w:t>
      </w:r>
      <w:r w:rsidR="000478F9" w:rsidRPr="009B7C22">
        <w:rPr>
          <w:rFonts w:ascii="Arial" w:hAnsi="Arial" w:cs="Arial"/>
          <w:sz w:val="20"/>
          <w:lang w:val="es-ES"/>
        </w:rPr>
        <w:t xml:space="preserve"> mantenemos </w:t>
      </w:r>
      <w:r w:rsidR="00D8478B" w:rsidRPr="009B7C22">
        <w:rPr>
          <w:rFonts w:ascii="Arial" w:hAnsi="Arial" w:cs="Arial"/>
          <w:sz w:val="20"/>
          <w:lang w:val="es-ES"/>
        </w:rPr>
        <w:t xml:space="preserve">compromisos de compra en exceso a los requerimientos normales o a precios que a esa fecha excedieron las de mercado a esa fecha. </w:t>
      </w:r>
    </w:p>
    <w:p w:rsidR="00D8478B" w:rsidRPr="009B7C22" w:rsidRDefault="00D8478B" w:rsidP="006F206A">
      <w:pPr>
        <w:pStyle w:val="IndentedMatter"/>
        <w:spacing w:line="240" w:lineRule="auto"/>
        <w:ind w:left="0"/>
        <w:rPr>
          <w:rFonts w:ascii="Arial" w:hAnsi="Arial" w:cs="Arial"/>
          <w:sz w:val="20"/>
          <w:lang w:val="es-ES"/>
        </w:rPr>
      </w:pPr>
    </w:p>
    <w:p w:rsidR="00D8478B" w:rsidRPr="009B7C22" w:rsidRDefault="00D8478B" w:rsidP="006F206A">
      <w:pPr>
        <w:pStyle w:val="IndentedMatter"/>
        <w:spacing w:line="240" w:lineRule="auto"/>
        <w:ind w:left="0"/>
        <w:rPr>
          <w:rFonts w:ascii="Arial" w:hAnsi="Arial" w:cs="Arial"/>
          <w:sz w:val="20"/>
          <w:lang w:val="es-ES"/>
        </w:rPr>
      </w:pPr>
      <w:r w:rsidRPr="009B7C22">
        <w:rPr>
          <w:rFonts w:ascii="Arial" w:hAnsi="Arial" w:cs="Arial"/>
          <w:sz w:val="20"/>
          <w:lang w:val="es-ES"/>
        </w:rPr>
        <w:t>No hay acuerdos o compromisos de recomprar activos previamente vendidos. No hay compromisos materiales pendi</w:t>
      </w:r>
      <w:r w:rsidR="00E356E4" w:rsidRPr="009B7C22">
        <w:rPr>
          <w:rFonts w:ascii="Arial" w:hAnsi="Arial" w:cs="Arial"/>
          <w:sz w:val="20"/>
          <w:lang w:val="es-ES"/>
        </w:rPr>
        <w:t xml:space="preserve">entes al 31 de diciembre de </w:t>
      </w:r>
      <w:r w:rsidR="00F61892">
        <w:rPr>
          <w:rFonts w:ascii="Arial" w:hAnsi="Arial" w:cs="Arial"/>
          <w:sz w:val="20"/>
          <w:lang w:val="es-ES"/>
        </w:rPr>
        <w:t>2019</w:t>
      </w:r>
      <w:r w:rsidR="006B107A" w:rsidRPr="009B7C22">
        <w:rPr>
          <w:rFonts w:ascii="Arial" w:hAnsi="Arial" w:cs="Arial"/>
          <w:sz w:val="20"/>
          <w:lang w:val="es-ES"/>
        </w:rPr>
        <w:t>,</w:t>
      </w:r>
      <w:r w:rsidRPr="009B7C22">
        <w:rPr>
          <w:rFonts w:ascii="Arial" w:hAnsi="Arial" w:cs="Arial"/>
          <w:sz w:val="20"/>
          <w:lang w:val="es-ES"/>
        </w:rPr>
        <w:t xml:space="preserve"> por contratos futuros, ventas al descubierto, o transacciones compensatorias.</w:t>
      </w:r>
    </w:p>
    <w:p w:rsidR="00D8478B" w:rsidRPr="009B7C22" w:rsidRDefault="00D8478B" w:rsidP="006F206A">
      <w:pPr>
        <w:widowControl w:val="0"/>
        <w:jc w:val="both"/>
        <w:rPr>
          <w:rFonts w:ascii="Arial" w:hAnsi="Arial" w:cs="Arial"/>
          <w:sz w:val="20"/>
          <w:lang w:val="es-ES"/>
        </w:rPr>
      </w:pPr>
    </w:p>
    <w:p w:rsidR="0031752F" w:rsidRPr="009B7C22" w:rsidRDefault="0031752F"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t>Uso de trabajo de Especialistas.-</w:t>
      </w:r>
    </w:p>
    <w:p w:rsidR="008D366D" w:rsidRPr="009B7C22" w:rsidRDefault="008D366D" w:rsidP="006F206A">
      <w:pPr>
        <w:jc w:val="both"/>
        <w:rPr>
          <w:rFonts w:ascii="Arial" w:hAnsi="Arial" w:cs="Arial"/>
          <w:sz w:val="20"/>
          <w:lang w:val="es-EC"/>
        </w:rPr>
      </w:pPr>
    </w:p>
    <w:p w:rsidR="0031752F" w:rsidRPr="009B7C22" w:rsidRDefault="0031752F" w:rsidP="006F206A">
      <w:pPr>
        <w:jc w:val="both"/>
        <w:rPr>
          <w:rFonts w:ascii="Arial" w:hAnsi="Arial" w:cs="Arial"/>
          <w:sz w:val="20"/>
          <w:lang w:val="es-EC"/>
        </w:rPr>
      </w:pPr>
      <w:r w:rsidRPr="009B7C22">
        <w:rPr>
          <w:rFonts w:ascii="Arial" w:hAnsi="Arial" w:cs="Arial"/>
          <w:sz w:val="20"/>
          <w:lang w:val="es-EC"/>
        </w:rPr>
        <w:t>Estamos de acuerdo y tomamos responsabilidad por los hallazgos de especialistas en la evaluación de la reserva para jubilación y desahucio</w:t>
      </w:r>
      <w:r w:rsidR="00044882" w:rsidRPr="009B7C22">
        <w:rPr>
          <w:rFonts w:ascii="Arial" w:hAnsi="Arial" w:cs="Arial"/>
          <w:sz w:val="20"/>
          <w:lang w:val="es-EC"/>
        </w:rPr>
        <w:t>, y</w:t>
      </w:r>
      <w:r w:rsidRPr="009B7C22">
        <w:rPr>
          <w:rFonts w:ascii="Arial" w:hAnsi="Arial" w:cs="Arial"/>
          <w:sz w:val="20"/>
          <w:lang w:val="es-EC"/>
        </w:rPr>
        <w:t xml:space="preserve"> hemos considerando adecuadamente las calificaciones de los especialistas para determinar los montos y revelaciones incluidas en los estados financieros y los registros contables subyacentes.  No impartimos ni giramos instrucción alguna de los especialistas con respecto a los valores o montos resultantes como un intento de influir en su trabajo y no estamos enterados de ningún asunto que pudiera tener un efecto en la independencia u objetividad de los especialistas.</w:t>
      </w:r>
    </w:p>
    <w:p w:rsidR="00493276" w:rsidRPr="009B7C22" w:rsidRDefault="00493276" w:rsidP="006F206A">
      <w:pPr>
        <w:jc w:val="both"/>
        <w:rPr>
          <w:rFonts w:ascii="Arial" w:hAnsi="Arial" w:cs="Arial"/>
          <w:sz w:val="20"/>
          <w:lang w:val="es-EC"/>
        </w:rPr>
      </w:pPr>
    </w:p>
    <w:p w:rsidR="0031752F" w:rsidRPr="009B7C22" w:rsidRDefault="00D308A4" w:rsidP="006F206A">
      <w:pPr>
        <w:pStyle w:val="Subhead1"/>
        <w:spacing w:after="0" w:line="240" w:lineRule="auto"/>
        <w:jc w:val="both"/>
        <w:rPr>
          <w:rFonts w:ascii="Arial" w:hAnsi="Arial" w:cs="Arial"/>
          <w:lang w:val="es-ES"/>
        </w:rPr>
      </w:pPr>
      <w:r w:rsidRPr="009B7C22">
        <w:rPr>
          <w:rFonts w:ascii="Arial" w:hAnsi="Arial" w:cs="Arial"/>
          <w:lang w:val="es-ES"/>
        </w:rPr>
        <w:t>Jubilación patronal y Bonificación por Desahucio</w:t>
      </w:r>
      <w:r w:rsidR="00B57D9A" w:rsidRPr="009B7C22">
        <w:rPr>
          <w:rFonts w:ascii="Arial" w:hAnsi="Arial" w:cs="Arial"/>
          <w:lang w:val="es-ES"/>
        </w:rPr>
        <w:t>.-</w:t>
      </w:r>
    </w:p>
    <w:p w:rsidR="008D366D" w:rsidRPr="009B7C22" w:rsidRDefault="008D366D" w:rsidP="006F206A">
      <w:pPr>
        <w:pStyle w:val="IndentedMatter"/>
        <w:spacing w:line="240" w:lineRule="auto"/>
        <w:ind w:left="0"/>
        <w:rPr>
          <w:rFonts w:ascii="Arial" w:hAnsi="Arial" w:cs="Arial"/>
          <w:sz w:val="20"/>
          <w:lang w:val="es-ES"/>
        </w:rPr>
      </w:pPr>
    </w:p>
    <w:p w:rsidR="0031752F"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Somos responsables por los métodos y suposiciones usados para determinar el valor razonable de las provisiones por pasivos por indemnización, desahucio y jubilación patronal.  Las asunciones utilizadas en la determinación de los costos y las obligaciones relacionadas fueron efectuadas por un actuario independiente y representan el mejor estimado de condiciones futuras, de acuerdo con las bases utilizadas.</w:t>
      </w:r>
    </w:p>
    <w:p w:rsidR="004D787D" w:rsidRPr="009B7C22" w:rsidRDefault="004D787D" w:rsidP="006F206A">
      <w:pPr>
        <w:pStyle w:val="IndentedMatter"/>
        <w:spacing w:line="240" w:lineRule="auto"/>
        <w:ind w:left="0"/>
        <w:rPr>
          <w:rFonts w:ascii="Arial" w:hAnsi="Arial" w:cs="Arial"/>
          <w:sz w:val="20"/>
          <w:lang w:val="es-ES"/>
        </w:rPr>
      </w:pPr>
    </w:p>
    <w:p w:rsidR="004D787D" w:rsidRPr="009B7C22" w:rsidRDefault="004D787D" w:rsidP="004D787D">
      <w:pPr>
        <w:jc w:val="both"/>
        <w:rPr>
          <w:rFonts w:ascii="Arial" w:hAnsi="Arial" w:cs="Arial"/>
          <w:sz w:val="20"/>
          <w:lang w:val="es-EC"/>
        </w:rPr>
      </w:pPr>
      <w:r w:rsidRPr="009B7C22">
        <w:rPr>
          <w:rFonts w:ascii="Arial" w:hAnsi="Arial" w:cs="Arial"/>
          <w:sz w:val="20"/>
          <w:lang w:val="es-EC"/>
        </w:rPr>
        <w:t>La enmienda aclara que la profundidad de mercado de los bonos corporativos de alta calidad, se evalúa en función de la moneda en la que se denomina la obligación, en lugar del país en el que se encuentra la obligación. Cuando no hay un mercado profundo para los bonos corporativos de alta calidad en esa moneda, debe utilizarse las tasas de los bonos gubernamentales.</w:t>
      </w:r>
    </w:p>
    <w:p w:rsidR="00D308A4" w:rsidRPr="009B7C22" w:rsidRDefault="00D308A4" w:rsidP="0023637C">
      <w:pPr>
        <w:jc w:val="both"/>
        <w:rPr>
          <w:rFonts w:ascii="Arial" w:hAnsi="Arial" w:cs="Arial"/>
          <w:sz w:val="20"/>
          <w:lang w:val="es-EC"/>
        </w:rPr>
      </w:pPr>
    </w:p>
    <w:p w:rsidR="007D58A8" w:rsidRPr="009B7C22" w:rsidRDefault="00782B37" w:rsidP="0023637C">
      <w:pPr>
        <w:jc w:val="both"/>
        <w:rPr>
          <w:rFonts w:ascii="Arial" w:hAnsi="Arial" w:cs="Arial"/>
          <w:sz w:val="20"/>
          <w:lang w:val="es-EC"/>
        </w:rPr>
      </w:pPr>
      <w:r w:rsidRPr="009B7C22">
        <w:rPr>
          <w:rFonts w:ascii="Arial" w:hAnsi="Arial" w:cs="Arial"/>
          <w:b/>
          <w:sz w:val="20"/>
          <w:lang w:val="es-EC"/>
        </w:rPr>
        <w:t>F</w:t>
      </w:r>
      <w:r w:rsidR="007D58A8" w:rsidRPr="009B7C22">
        <w:rPr>
          <w:rFonts w:ascii="Arial" w:hAnsi="Arial" w:cs="Arial"/>
          <w:b/>
          <w:sz w:val="20"/>
          <w:lang w:val="es-EC"/>
        </w:rPr>
        <w:t>raude.-</w:t>
      </w:r>
    </w:p>
    <w:p w:rsidR="005C66EB" w:rsidRPr="009B7C22" w:rsidRDefault="005C66EB" w:rsidP="005C66EB">
      <w:pPr>
        <w:rPr>
          <w:rFonts w:ascii="Arial" w:hAnsi="Arial" w:cs="Arial"/>
          <w:sz w:val="20"/>
          <w:lang w:val="es-EC"/>
        </w:rPr>
      </w:pPr>
    </w:p>
    <w:p w:rsidR="00CD3A05" w:rsidRPr="009B7C22" w:rsidRDefault="007D58A8" w:rsidP="0023637C">
      <w:pPr>
        <w:pStyle w:val="BodyCopy"/>
        <w:tabs>
          <w:tab w:val="clear" w:pos="270"/>
          <w:tab w:val="clear" w:pos="542"/>
          <w:tab w:val="clear" w:pos="812"/>
          <w:tab w:val="clear" w:pos="1084"/>
          <w:tab w:val="clear" w:pos="1356"/>
          <w:tab w:val="clear" w:pos="1626"/>
          <w:tab w:val="clear" w:pos="1898"/>
          <w:tab w:val="clear" w:pos="2168"/>
          <w:tab w:val="clear" w:pos="2440"/>
          <w:tab w:val="clear" w:pos="2712"/>
          <w:tab w:val="clear" w:pos="2982"/>
          <w:tab w:val="clear" w:pos="3254"/>
          <w:tab w:val="clear" w:pos="3524"/>
          <w:tab w:val="clear" w:pos="3796"/>
          <w:tab w:val="clear" w:pos="4068"/>
        </w:tabs>
        <w:spacing w:line="240" w:lineRule="auto"/>
        <w:rPr>
          <w:rFonts w:ascii="Arial" w:hAnsi="Arial" w:cs="Arial"/>
          <w:sz w:val="20"/>
          <w:lang w:val="es-EC"/>
        </w:rPr>
      </w:pPr>
      <w:r w:rsidRPr="009B7C22">
        <w:rPr>
          <w:rFonts w:ascii="Arial" w:hAnsi="Arial" w:cs="Arial"/>
          <w:sz w:val="20"/>
          <w:lang w:val="es-EC"/>
        </w:rPr>
        <w:t xml:space="preserve">Reconocemos nuestra responsabilidad por el diseño e implantación de programas y controles para prevenir y detectar fraude. No tenemos conocimiento de fraude o sospecha de fraude que involucre a la gerencia, u otros empleados que tienen una función importante en el control interno de la Compañía sobre reportes de información financiera. Adicionalmente, no tenemos conocimiento de fraude o sospecha de fraude que involucre a otros empleados donde el fraude pudiera tener un efecto material sobre los estados financieros. Hemos revelado a ustedes todos los alegatos de irregularidades financieras, incluyendo fraude o sospecha de fraude, que han venido a nuestra atención (sin tener en cuenta la fuente o la forma y que incluyen, sin limitación, alegatos presentados por </w:t>
      </w:r>
      <w:r w:rsidRPr="009B7C22">
        <w:rPr>
          <w:rFonts w:ascii="Arial" w:hAnsi="Arial" w:cs="Arial"/>
          <w:i/>
          <w:sz w:val="20"/>
          <w:lang w:val="es-EC"/>
        </w:rPr>
        <w:t>“whistle-blowers”</w:t>
      </w:r>
      <w:r w:rsidRPr="009B7C22">
        <w:rPr>
          <w:rFonts w:ascii="Arial" w:hAnsi="Arial" w:cs="Arial"/>
          <w:sz w:val="20"/>
          <w:lang w:val="es-EC"/>
        </w:rPr>
        <w:t xml:space="preserve">), </w:t>
      </w:r>
      <w:r w:rsidRPr="009B7C22">
        <w:rPr>
          <w:rFonts w:ascii="Arial" w:hAnsi="Arial" w:cs="Arial"/>
          <w:sz w:val="20"/>
          <w:lang w:val="es-EC"/>
        </w:rPr>
        <w:lastRenderedPageBreak/>
        <w:t xml:space="preserve">donde tales alegatos pueden resultar en una aseveración equívoca de los estados financieros, o afectar en otra forma los reportes de información financiera de la Compañía. </w:t>
      </w:r>
    </w:p>
    <w:p w:rsidR="00CD3A05" w:rsidRPr="009B7C22" w:rsidRDefault="00CD3A05" w:rsidP="006F206A">
      <w:pPr>
        <w:ind w:left="426" w:hanging="426"/>
        <w:rPr>
          <w:rFonts w:ascii="Arial" w:hAnsi="Arial" w:cs="Arial"/>
          <w:b/>
          <w:bCs/>
          <w:i/>
          <w:sz w:val="20"/>
          <w:lang w:val="es-AR"/>
        </w:rPr>
      </w:pPr>
    </w:p>
    <w:p w:rsidR="006C28B5" w:rsidRPr="009B7C22" w:rsidRDefault="006C28B5" w:rsidP="006C28B5">
      <w:pPr>
        <w:ind w:left="426" w:hanging="426"/>
        <w:rPr>
          <w:rFonts w:ascii="Arial" w:hAnsi="Arial" w:cs="Arial"/>
          <w:b/>
          <w:bCs/>
          <w:i/>
          <w:sz w:val="20"/>
          <w:lang w:val="es-AR"/>
        </w:rPr>
      </w:pPr>
      <w:r w:rsidRPr="009B7C22">
        <w:rPr>
          <w:rFonts w:ascii="Arial" w:hAnsi="Arial" w:cs="Arial"/>
          <w:b/>
          <w:bCs/>
          <w:i/>
          <w:sz w:val="20"/>
          <w:lang w:val="es-AR"/>
        </w:rPr>
        <w:t>Negocio en Marcha</w:t>
      </w:r>
    </w:p>
    <w:p w:rsidR="006C28B5" w:rsidRPr="009B7C22" w:rsidRDefault="006C28B5" w:rsidP="006C28B5">
      <w:pPr>
        <w:ind w:left="426" w:hanging="426"/>
        <w:jc w:val="both"/>
        <w:rPr>
          <w:rFonts w:ascii="Arial" w:hAnsi="Arial" w:cs="Arial"/>
          <w:bCs/>
          <w:sz w:val="20"/>
          <w:lang w:val="es-AR"/>
        </w:rPr>
      </w:pPr>
    </w:p>
    <w:p w:rsidR="006C28B5" w:rsidRPr="009B7C22" w:rsidRDefault="006C28B5" w:rsidP="006C28B5">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Los estados financieros han sido preparados en base a que la Compañía continuara con sus operaciones normales como un negocio en marcha y no tenemos planes o intenciones de reducir sus operaciones o de liquidar los activos y pasivos en forma anticipada.</w:t>
      </w:r>
    </w:p>
    <w:p w:rsidR="006C28B5" w:rsidRPr="009B7C22" w:rsidRDefault="006C28B5" w:rsidP="006C28B5">
      <w:pPr>
        <w:rPr>
          <w:rFonts w:ascii="Arial" w:hAnsi="Arial" w:cs="Arial"/>
          <w:b/>
          <w:bCs/>
          <w:i/>
          <w:sz w:val="20"/>
          <w:lang w:val="es-AR"/>
        </w:rPr>
      </w:pPr>
    </w:p>
    <w:p w:rsidR="000D2C03" w:rsidRPr="009B7C22" w:rsidRDefault="00710CBC" w:rsidP="006F206A">
      <w:pPr>
        <w:ind w:left="426" w:hanging="426"/>
        <w:rPr>
          <w:rFonts w:ascii="Arial" w:hAnsi="Arial" w:cs="Arial"/>
          <w:b/>
          <w:bCs/>
          <w:i/>
          <w:sz w:val="20"/>
          <w:lang w:val="es-AR"/>
        </w:rPr>
      </w:pPr>
      <w:r w:rsidRPr="009B7C22">
        <w:rPr>
          <w:rFonts w:ascii="Arial" w:hAnsi="Arial" w:cs="Arial"/>
          <w:b/>
          <w:bCs/>
          <w:i/>
          <w:sz w:val="20"/>
          <w:lang w:val="es-AR"/>
        </w:rPr>
        <w:t>Independencia</w:t>
      </w:r>
      <w:r w:rsidR="00BA56CA" w:rsidRPr="009B7C22">
        <w:rPr>
          <w:rFonts w:ascii="Arial" w:hAnsi="Arial" w:cs="Arial"/>
          <w:b/>
          <w:bCs/>
          <w:i/>
          <w:sz w:val="20"/>
          <w:lang w:val="es-AR"/>
        </w:rPr>
        <w:t>.-</w:t>
      </w:r>
    </w:p>
    <w:p w:rsidR="005C66EB" w:rsidRPr="009B7C22" w:rsidRDefault="005C66EB" w:rsidP="006F206A">
      <w:pPr>
        <w:ind w:left="426" w:hanging="426"/>
        <w:rPr>
          <w:rFonts w:ascii="Arial" w:hAnsi="Arial" w:cs="Arial"/>
          <w:b/>
          <w:bCs/>
          <w:i/>
          <w:sz w:val="20"/>
          <w:lang w:val="es-AR"/>
        </w:rPr>
      </w:pPr>
    </w:p>
    <w:p w:rsidR="000D2C03" w:rsidRDefault="000D2C03" w:rsidP="006F206A">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 xml:space="preserve">No </w:t>
      </w:r>
      <w:r w:rsidR="004F4988" w:rsidRPr="009B7C22">
        <w:rPr>
          <w:rFonts w:ascii="Arial" w:hAnsi="Arial" w:cs="Arial"/>
          <w:sz w:val="20"/>
          <w:lang w:val="es-ES"/>
        </w:rPr>
        <w:t xml:space="preserve">estamos en </w:t>
      </w:r>
      <w:r w:rsidRPr="009B7C22">
        <w:rPr>
          <w:rFonts w:ascii="Arial" w:hAnsi="Arial" w:cs="Arial"/>
          <w:sz w:val="20"/>
          <w:lang w:val="es-ES"/>
        </w:rPr>
        <w:t xml:space="preserve">conocimiento </w:t>
      </w:r>
      <w:r w:rsidR="004F4988" w:rsidRPr="009B7C22">
        <w:rPr>
          <w:rFonts w:ascii="Arial" w:hAnsi="Arial" w:cs="Arial"/>
          <w:sz w:val="20"/>
          <w:lang w:val="es-ES"/>
        </w:rPr>
        <w:t xml:space="preserve">de ningún leasing financiero, acuerdo cooperativo significativo, u otra relación del negocio entre la Compañía y </w:t>
      </w:r>
      <w:r w:rsidR="00F61892">
        <w:rPr>
          <w:rFonts w:ascii="Arial" w:hAnsi="Arial" w:cs="Arial"/>
          <w:sz w:val="20"/>
          <w:lang w:val="es-ES"/>
        </w:rPr>
        <w:t>el Sr. César Andrés Corrales Moya</w:t>
      </w:r>
      <w:r w:rsidR="00FC6CCC" w:rsidRPr="009B7C22">
        <w:rPr>
          <w:rFonts w:ascii="Arial" w:hAnsi="Arial" w:cs="Arial"/>
          <w:sz w:val="20"/>
          <w:lang w:val="es-ES"/>
        </w:rPr>
        <w:t>.</w:t>
      </w:r>
      <w:r w:rsidR="004F4988" w:rsidRPr="009B7C22">
        <w:rPr>
          <w:rFonts w:ascii="Arial" w:hAnsi="Arial" w:cs="Arial"/>
          <w:sz w:val="20"/>
          <w:lang w:val="es-ES"/>
        </w:rPr>
        <w:t xml:space="preserve"> </w:t>
      </w:r>
    </w:p>
    <w:p w:rsidR="00F61892" w:rsidRPr="009B7C22" w:rsidRDefault="00F61892" w:rsidP="006F206A">
      <w:pPr>
        <w:pStyle w:val="IndentedMatter"/>
        <w:tabs>
          <w:tab w:val="clear" w:pos="480"/>
          <w:tab w:val="clear" w:pos="720"/>
          <w:tab w:val="left" w:pos="-270"/>
        </w:tabs>
        <w:spacing w:line="240" w:lineRule="auto"/>
        <w:ind w:left="0"/>
        <w:rPr>
          <w:rFonts w:ascii="Arial" w:hAnsi="Arial" w:cs="Arial"/>
          <w:sz w:val="20"/>
          <w:lang w:val="es-ES"/>
        </w:rPr>
      </w:pPr>
    </w:p>
    <w:p w:rsidR="00DD328E" w:rsidRPr="009B7C22" w:rsidRDefault="000D2C03" w:rsidP="0023637C">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 xml:space="preserve">No estamos en conocimiento de alguna razón por la cual </w:t>
      </w:r>
      <w:r w:rsidR="00F61892">
        <w:rPr>
          <w:rFonts w:ascii="Arial" w:hAnsi="Arial" w:cs="Arial"/>
          <w:sz w:val="20"/>
          <w:lang w:val="es-ES"/>
        </w:rPr>
        <w:t>el Sr. César Andrés Corrales Moya</w:t>
      </w:r>
      <w:r w:rsidR="00636B06" w:rsidRPr="009B7C22">
        <w:rPr>
          <w:rFonts w:ascii="Arial" w:hAnsi="Arial" w:cs="Arial"/>
          <w:sz w:val="20"/>
          <w:lang w:val="es-ES"/>
        </w:rPr>
        <w:t>.</w:t>
      </w:r>
      <w:r w:rsidRPr="009B7C22">
        <w:rPr>
          <w:rFonts w:ascii="Arial" w:hAnsi="Arial" w:cs="Arial"/>
          <w:sz w:val="20"/>
          <w:lang w:val="es-ES"/>
        </w:rPr>
        <w:t xml:space="preserve"> no podría ser considerado como independiente.</w:t>
      </w:r>
    </w:p>
    <w:p w:rsidR="00493276" w:rsidRPr="009B7C22" w:rsidRDefault="00493276" w:rsidP="006F206A">
      <w:pPr>
        <w:pStyle w:val="IndentedMatter"/>
        <w:spacing w:line="240" w:lineRule="auto"/>
        <w:ind w:left="0"/>
        <w:rPr>
          <w:rFonts w:ascii="Arial" w:hAnsi="Arial" w:cs="Arial"/>
          <w:b/>
          <w:i/>
          <w:iCs/>
          <w:sz w:val="20"/>
          <w:lang w:val="es-EC"/>
        </w:rPr>
      </w:pPr>
    </w:p>
    <w:p w:rsidR="007D58A8" w:rsidRPr="009B7C22" w:rsidRDefault="00C94945" w:rsidP="006F206A">
      <w:pPr>
        <w:pStyle w:val="IndentedMatter"/>
        <w:spacing w:line="240" w:lineRule="auto"/>
        <w:ind w:left="0"/>
        <w:rPr>
          <w:rFonts w:ascii="Arial" w:hAnsi="Arial" w:cs="Arial"/>
          <w:b/>
          <w:i/>
          <w:iCs/>
          <w:sz w:val="20"/>
          <w:lang w:val="es-EC"/>
        </w:rPr>
      </w:pPr>
      <w:r w:rsidRPr="009B7C22">
        <w:rPr>
          <w:rFonts w:ascii="Arial" w:hAnsi="Arial" w:cs="Arial"/>
          <w:b/>
          <w:i/>
          <w:iCs/>
          <w:sz w:val="20"/>
          <w:lang w:val="es-EC"/>
        </w:rPr>
        <w:t>Eventos Subsecuente</w:t>
      </w:r>
      <w:r w:rsidR="00710CBC" w:rsidRPr="009B7C22">
        <w:rPr>
          <w:rFonts w:ascii="Arial" w:hAnsi="Arial" w:cs="Arial"/>
          <w:b/>
          <w:i/>
          <w:iCs/>
          <w:sz w:val="20"/>
          <w:lang w:val="es-EC"/>
        </w:rPr>
        <w:t>s</w:t>
      </w:r>
      <w:r w:rsidR="002F4D7A" w:rsidRPr="009B7C22">
        <w:rPr>
          <w:rFonts w:ascii="Arial" w:hAnsi="Arial" w:cs="Arial"/>
          <w:b/>
          <w:i/>
          <w:iCs/>
          <w:sz w:val="20"/>
          <w:lang w:val="es-EC"/>
        </w:rPr>
        <w:t>.</w:t>
      </w:r>
      <w:r w:rsidR="007D58A8" w:rsidRPr="009B7C22">
        <w:rPr>
          <w:rFonts w:ascii="Arial" w:hAnsi="Arial" w:cs="Arial"/>
          <w:b/>
          <w:i/>
          <w:iCs/>
          <w:sz w:val="20"/>
          <w:lang w:val="es-EC"/>
        </w:rPr>
        <w:t>-</w:t>
      </w:r>
    </w:p>
    <w:p w:rsidR="005C66EB" w:rsidRPr="009B7C22" w:rsidRDefault="005C66EB" w:rsidP="006F206A">
      <w:pPr>
        <w:pStyle w:val="IndentedMatter"/>
        <w:spacing w:line="240" w:lineRule="auto"/>
        <w:ind w:left="0"/>
        <w:rPr>
          <w:rFonts w:ascii="Arial" w:hAnsi="Arial" w:cs="Arial"/>
          <w:b/>
          <w:i/>
          <w:iCs/>
          <w:sz w:val="20"/>
          <w:lang w:val="es-EC"/>
        </w:rPr>
      </w:pPr>
    </w:p>
    <w:p w:rsidR="00044882" w:rsidRPr="009B7C22" w:rsidRDefault="00F61892" w:rsidP="006F206A">
      <w:pPr>
        <w:pStyle w:val="IndentedMatter"/>
        <w:spacing w:line="240" w:lineRule="auto"/>
        <w:ind w:left="0"/>
        <w:rPr>
          <w:rFonts w:ascii="Arial" w:hAnsi="Arial" w:cs="Arial"/>
          <w:sz w:val="20"/>
          <w:lang w:val="es-ES"/>
        </w:rPr>
      </w:pPr>
      <w:r>
        <w:rPr>
          <w:rFonts w:ascii="Arial" w:hAnsi="Arial" w:cs="Arial"/>
          <w:sz w:val="20"/>
          <w:lang w:val="es-ES"/>
        </w:rPr>
        <w:t>Entre el 31 de diciembre de 2019</w:t>
      </w:r>
      <w:r w:rsidR="00493276" w:rsidRPr="009B7C22">
        <w:rPr>
          <w:rFonts w:ascii="Arial" w:hAnsi="Arial" w:cs="Arial"/>
          <w:sz w:val="20"/>
          <w:lang w:val="es-ES"/>
        </w:rPr>
        <w:t xml:space="preserve"> y la fecha de emisión </w:t>
      </w:r>
      <w:r>
        <w:rPr>
          <w:rFonts w:ascii="Arial" w:hAnsi="Arial" w:cs="Arial"/>
          <w:sz w:val="20"/>
          <w:lang w:val="es-ES"/>
        </w:rPr>
        <w:t>de estos estados financieros, 5</w:t>
      </w:r>
      <w:r w:rsidR="00493276" w:rsidRPr="009B7C22">
        <w:rPr>
          <w:rFonts w:ascii="Arial" w:hAnsi="Arial" w:cs="Arial"/>
          <w:sz w:val="20"/>
          <w:lang w:val="es-ES"/>
        </w:rPr>
        <w:t xml:space="preserve"> de marzo de </w:t>
      </w:r>
      <w:r>
        <w:rPr>
          <w:rFonts w:ascii="Arial" w:hAnsi="Arial" w:cs="Arial"/>
          <w:sz w:val="20"/>
          <w:lang w:val="es-ES"/>
        </w:rPr>
        <w:t>2020</w:t>
      </w:r>
      <w:r w:rsidR="00493276" w:rsidRPr="009B7C22">
        <w:rPr>
          <w:rFonts w:ascii="Arial" w:hAnsi="Arial" w:cs="Arial"/>
          <w:sz w:val="20"/>
          <w:lang w:val="es-ES"/>
        </w:rPr>
        <w:t>. No se produjeron eventos que, en la opinión de la Administración de la Compañía, pudieran tener un efecto significativo sobre dichos estados financieros que no se hayan revelado en los mismos o en sus notas.</w:t>
      </w:r>
    </w:p>
    <w:p w:rsidR="00493276" w:rsidRPr="009B7C22" w:rsidRDefault="00493276" w:rsidP="006F206A">
      <w:pPr>
        <w:pStyle w:val="IndentedMatter"/>
        <w:spacing w:line="240" w:lineRule="auto"/>
        <w:ind w:left="0"/>
        <w:rPr>
          <w:rFonts w:ascii="Arial" w:hAnsi="Arial" w:cs="Arial"/>
          <w:b/>
          <w:i/>
          <w:sz w:val="20"/>
          <w:u w:val="single"/>
          <w:lang w:val="es-ES"/>
        </w:rPr>
      </w:pPr>
    </w:p>
    <w:p w:rsidR="0031752F"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Comprendemos que sus auditorías fueron ejecutadas de conformidad con normas internacionales de auditoría </w:t>
      </w:r>
      <w:r w:rsidRPr="009B7C22">
        <w:rPr>
          <w:rFonts w:ascii="Arial" w:hAnsi="Arial" w:cs="Arial"/>
          <w:bCs/>
          <w:sz w:val="20"/>
          <w:lang w:val="es-AR"/>
        </w:rPr>
        <w:t>y</w:t>
      </w:r>
      <w:r w:rsidRPr="009B7C22">
        <w:rPr>
          <w:rFonts w:ascii="Arial" w:hAnsi="Arial" w:cs="Arial"/>
          <w:sz w:val="20"/>
          <w:lang w:val="es-ES"/>
        </w:rPr>
        <w:t xml:space="preserve"> por lo tanto, fueron diseñadas principalmente con el fin de expresar una opinión sobre los estados financieros de la Compañía tomados en conjunto, y que sus pruebas de los registros contables y otros procedimientos de auditoría se limitaron a aquellos que ustedes consideraron necesarios para este propósito</w:t>
      </w:r>
      <w:r w:rsidR="0073718A" w:rsidRPr="009B7C22">
        <w:rPr>
          <w:rFonts w:ascii="Arial" w:hAnsi="Arial" w:cs="Arial"/>
          <w:sz w:val="20"/>
          <w:lang w:val="es-ES"/>
        </w:rPr>
        <w:t>.</w:t>
      </w:r>
    </w:p>
    <w:p w:rsidR="003165B6" w:rsidRPr="009B7C22" w:rsidRDefault="003165B6" w:rsidP="006F206A">
      <w:pPr>
        <w:pStyle w:val="IndentedMatter"/>
        <w:spacing w:line="240" w:lineRule="auto"/>
        <w:ind w:left="0"/>
        <w:rPr>
          <w:rFonts w:ascii="Arial" w:hAnsi="Arial" w:cs="Arial"/>
          <w:sz w:val="20"/>
          <w:lang w:val="es-ES"/>
        </w:rPr>
      </w:pPr>
    </w:p>
    <w:p w:rsidR="0073718A" w:rsidRPr="009B7C22" w:rsidRDefault="0073718A" w:rsidP="006C28B5">
      <w:pPr>
        <w:tabs>
          <w:tab w:val="left" w:pos="9360"/>
        </w:tabs>
        <w:ind w:left="5040" w:right="40"/>
        <w:jc w:val="both"/>
        <w:rPr>
          <w:rFonts w:ascii="Arial" w:hAnsi="Arial" w:cs="Arial"/>
          <w:sz w:val="20"/>
          <w:lang w:val="es-EC"/>
        </w:rPr>
      </w:pPr>
      <w:r w:rsidRPr="009B7C22">
        <w:rPr>
          <w:rFonts w:ascii="Arial" w:hAnsi="Arial" w:cs="Arial"/>
          <w:sz w:val="20"/>
          <w:lang w:val="es-EC"/>
        </w:rPr>
        <w:t>Atentamente,</w:t>
      </w:r>
    </w:p>
    <w:p w:rsidR="00CA4F71" w:rsidRPr="009B7C22" w:rsidRDefault="00CA4F71" w:rsidP="006F206A">
      <w:pPr>
        <w:tabs>
          <w:tab w:val="left" w:pos="4680"/>
          <w:tab w:val="left" w:pos="8640"/>
        </w:tabs>
        <w:ind w:left="5040" w:right="40"/>
        <w:jc w:val="both"/>
        <w:rPr>
          <w:rFonts w:ascii="Arial" w:hAnsi="Arial" w:cs="Arial"/>
          <w:sz w:val="20"/>
          <w:u w:val="single"/>
          <w:lang w:val="es-EC"/>
        </w:rPr>
      </w:pPr>
    </w:p>
    <w:p w:rsidR="00686E71" w:rsidRPr="009B7C22" w:rsidRDefault="00686E71" w:rsidP="006F206A">
      <w:pPr>
        <w:tabs>
          <w:tab w:val="left" w:pos="4680"/>
          <w:tab w:val="left" w:pos="8640"/>
        </w:tabs>
        <w:ind w:left="5040" w:right="40"/>
        <w:jc w:val="both"/>
        <w:rPr>
          <w:rFonts w:ascii="Arial" w:hAnsi="Arial" w:cs="Arial"/>
          <w:sz w:val="20"/>
          <w:u w:val="single"/>
          <w:lang w:val="es-EC"/>
        </w:rPr>
      </w:pPr>
    </w:p>
    <w:p w:rsidR="0073718A" w:rsidRPr="009B7C22" w:rsidRDefault="0073718A" w:rsidP="006F206A">
      <w:pPr>
        <w:tabs>
          <w:tab w:val="left" w:pos="4680"/>
          <w:tab w:val="left" w:pos="8640"/>
        </w:tabs>
        <w:ind w:left="5040" w:right="40"/>
        <w:jc w:val="both"/>
        <w:rPr>
          <w:rFonts w:ascii="Arial" w:hAnsi="Arial" w:cs="Arial"/>
          <w:sz w:val="20"/>
          <w:lang w:val="es-EC"/>
        </w:rPr>
      </w:pPr>
      <w:r w:rsidRPr="009B7C22">
        <w:rPr>
          <w:rFonts w:ascii="Arial" w:hAnsi="Arial" w:cs="Arial"/>
          <w:sz w:val="20"/>
          <w:u w:val="single"/>
          <w:lang w:val="es-EC"/>
        </w:rPr>
        <w:tab/>
      </w:r>
    </w:p>
    <w:p w:rsidR="00646038" w:rsidRPr="009B7C22" w:rsidRDefault="00F61892" w:rsidP="006F206A">
      <w:pPr>
        <w:tabs>
          <w:tab w:val="left" w:pos="4680"/>
          <w:tab w:val="left" w:pos="9360"/>
        </w:tabs>
        <w:ind w:left="5040" w:right="40"/>
        <w:rPr>
          <w:rFonts w:ascii="Arial" w:hAnsi="Arial" w:cs="Arial"/>
          <w:sz w:val="20"/>
          <w:lang w:val="es-EC"/>
        </w:rPr>
      </w:pPr>
      <w:r>
        <w:rPr>
          <w:rFonts w:ascii="Arial" w:hAnsi="Arial" w:cs="Arial"/>
          <w:sz w:val="20"/>
          <w:lang w:val="es-EC"/>
        </w:rPr>
        <w:t>Guillermo Miranda</w:t>
      </w:r>
    </w:p>
    <w:p w:rsidR="003E7985" w:rsidRPr="009B7C22" w:rsidRDefault="00BF2D76" w:rsidP="006F206A">
      <w:pPr>
        <w:tabs>
          <w:tab w:val="left" w:pos="4680"/>
          <w:tab w:val="left" w:pos="9360"/>
        </w:tabs>
        <w:ind w:left="5040" w:right="40"/>
        <w:rPr>
          <w:rFonts w:ascii="Arial" w:hAnsi="Arial" w:cs="Arial"/>
          <w:sz w:val="20"/>
          <w:lang w:val="es-EC"/>
        </w:rPr>
      </w:pPr>
      <w:r>
        <w:rPr>
          <w:rFonts w:ascii="Arial" w:hAnsi="Arial" w:cs="Arial"/>
          <w:sz w:val="20"/>
          <w:lang w:val="es-EC"/>
        </w:rPr>
        <w:t>Representante Legal</w:t>
      </w:r>
    </w:p>
    <w:p w:rsidR="00582C44" w:rsidRPr="009B7C22" w:rsidRDefault="00582C44" w:rsidP="006F206A">
      <w:pPr>
        <w:tabs>
          <w:tab w:val="left" w:pos="4680"/>
          <w:tab w:val="left" w:pos="9360"/>
        </w:tabs>
        <w:ind w:left="5040" w:right="40"/>
        <w:rPr>
          <w:rFonts w:ascii="Arial" w:hAnsi="Arial" w:cs="Arial"/>
          <w:sz w:val="20"/>
          <w:lang w:val="es-EC"/>
        </w:rPr>
      </w:pPr>
    </w:p>
    <w:p w:rsidR="00582C44" w:rsidRPr="009B7C22" w:rsidRDefault="00582C44" w:rsidP="006C28B5">
      <w:pPr>
        <w:tabs>
          <w:tab w:val="left" w:pos="4680"/>
          <w:tab w:val="left" w:pos="9360"/>
        </w:tabs>
        <w:ind w:right="40"/>
        <w:rPr>
          <w:rFonts w:ascii="Arial" w:hAnsi="Arial" w:cs="Arial"/>
          <w:sz w:val="20"/>
          <w:lang w:val="es-EC"/>
        </w:rPr>
      </w:pPr>
    </w:p>
    <w:p w:rsidR="00CA4F71" w:rsidRPr="009B7C22" w:rsidRDefault="00CA4F71" w:rsidP="006F206A">
      <w:pPr>
        <w:tabs>
          <w:tab w:val="left" w:pos="4680"/>
          <w:tab w:val="left" w:pos="8640"/>
        </w:tabs>
        <w:ind w:left="5040" w:right="40"/>
        <w:jc w:val="both"/>
        <w:rPr>
          <w:rFonts w:ascii="Arial" w:hAnsi="Arial" w:cs="Arial"/>
          <w:sz w:val="20"/>
          <w:u w:val="single"/>
          <w:lang w:val="es-EC"/>
        </w:rPr>
      </w:pPr>
    </w:p>
    <w:p w:rsidR="001663AE" w:rsidRPr="009B7C22" w:rsidRDefault="001663AE" w:rsidP="006F206A">
      <w:pPr>
        <w:tabs>
          <w:tab w:val="left" w:pos="4680"/>
          <w:tab w:val="left" w:pos="8640"/>
        </w:tabs>
        <w:ind w:left="5040" w:right="40"/>
        <w:jc w:val="both"/>
        <w:rPr>
          <w:rFonts w:ascii="Arial" w:hAnsi="Arial" w:cs="Arial"/>
          <w:sz w:val="20"/>
          <w:lang w:val="es-EC"/>
        </w:rPr>
      </w:pPr>
      <w:r w:rsidRPr="009B7C22">
        <w:rPr>
          <w:rFonts w:ascii="Arial" w:hAnsi="Arial" w:cs="Arial"/>
          <w:sz w:val="20"/>
          <w:u w:val="single"/>
          <w:lang w:val="es-EC"/>
        </w:rPr>
        <w:tab/>
      </w:r>
    </w:p>
    <w:p w:rsidR="003D7CD3" w:rsidRPr="009B7C22" w:rsidRDefault="003F2DD9" w:rsidP="003D7CD3">
      <w:pPr>
        <w:tabs>
          <w:tab w:val="left" w:pos="4680"/>
          <w:tab w:val="left" w:pos="9360"/>
        </w:tabs>
        <w:ind w:left="5040" w:right="40"/>
        <w:rPr>
          <w:rFonts w:ascii="Arial" w:hAnsi="Arial" w:cs="Arial"/>
          <w:sz w:val="20"/>
          <w:lang w:val="es-EC"/>
        </w:rPr>
      </w:pPr>
      <w:r>
        <w:rPr>
          <w:rFonts w:ascii="Arial" w:hAnsi="Arial" w:cs="Arial"/>
          <w:sz w:val="20"/>
          <w:lang w:val="es-EC"/>
        </w:rPr>
        <w:t>Paúl Cherres</w:t>
      </w:r>
    </w:p>
    <w:p w:rsidR="00636B06" w:rsidRPr="009B7C22" w:rsidRDefault="006C28B5" w:rsidP="006C28B5">
      <w:pPr>
        <w:tabs>
          <w:tab w:val="left" w:pos="4680"/>
          <w:tab w:val="left" w:pos="9360"/>
        </w:tabs>
        <w:ind w:left="5040" w:right="40"/>
        <w:rPr>
          <w:rFonts w:ascii="Arial" w:hAnsi="Arial" w:cs="Arial"/>
          <w:sz w:val="20"/>
          <w:lang w:val="es-EC"/>
        </w:rPr>
      </w:pPr>
      <w:r w:rsidRPr="009B7C22">
        <w:rPr>
          <w:rFonts w:ascii="Arial" w:hAnsi="Arial" w:cs="Arial"/>
          <w:sz w:val="20"/>
          <w:lang w:val="es-EC"/>
        </w:rPr>
        <w:t>Contador</w:t>
      </w:r>
      <w:r w:rsidR="00636B06" w:rsidRPr="009B7C22">
        <w:rPr>
          <w:rFonts w:ascii="Arial" w:hAnsi="Arial" w:cs="Arial"/>
          <w:sz w:val="20"/>
          <w:lang w:val="es-EC"/>
        </w:rPr>
        <w:t xml:space="preserve"> General</w:t>
      </w:r>
    </w:p>
    <w:p w:rsidR="00636B06" w:rsidRPr="009B7C22" w:rsidRDefault="00636B06" w:rsidP="00133C0B">
      <w:pPr>
        <w:tabs>
          <w:tab w:val="left" w:pos="4680"/>
          <w:tab w:val="left" w:pos="9360"/>
        </w:tabs>
        <w:ind w:right="40"/>
        <w:rPr>
          <w:rFonts w:ascii="Arial" w:hAnsi="Arial" w:cs="Arial"/>
          <w:noProof/>
          <w:sz w:val="20"/>
          <w:lang w:val="es-EC" w:eastAsia="es-EC"/>
        </w:rPr>
      </w:pPr>
    </w:p>
    <w:p w:rsidR="00020F8A" w:rsidRPr="009B7C22" w:rsidRDefault="00020F8A" w:rsidP="00133C0B">
      <w:pPr>
        <w:tabs>
          <w:tab w:val="left" w:pos="4680"/>
          <w:tab w:val="left" w:pos="9360"/>
        </w:tabs>
        <w:ind w:right="40"/>
        <w:rPr>
          <w:rFonts w:ascii="Arial" w:hAnsi="Arial" w:cs="Arial"/>
          <w:noProof/>
          <w:sz w:val="20"/>
          <w:lang w:val="es-EC" w:eastAsia="es-EC"/>
        </w:rPr>
        <w:sectPr w:rsidR="00020F8A" w:rsidRPr="009B7C22" w:rsidSect="009C772E">
          <w:headerReference w:type="default" r:id="rId14"/>
          <w:footerReference w:type="even" r:id="rId15"/>
          <w:footerReference w:type="default" r:id="rId16"/>
          <w:pgSz w:w="11907" w:h="16840" w:code="9"/>
          <w:pgMar w:top="2665" w:right="1134" w:bottom="1134" w:left="1701" w:header="720" w:footer="1395" w:gutter="0"/>
          <w:cols w:space="720"/>
          <w:docGrid w:linePitch="326"/>
        </w:sectPr>
      </w:pPr>
    </w:p>
    <w:p w:rsidR="00020F8A" w:rsidRPr="009B7C22" w:rsidRDefault="00020F8A" w:rsidP="006F206A">
      <w:pPr>
        <w:tabs>
          <w:tab w:val="left" w:pos="4680"/>
          <w:tab w:val="left" w:pos="9360"/>
        </w:tabs>
        <w:ind w:right="40"/>
        <w:jc w:val="both"/>
        <w:rPr>
          <w:rFonts w:ascii="Arial" w:hAnsi="Arial" w:cs="Arial"/>
          <w:sz w:val="20"/>
          <w:lang w:val="es-EC"/>
        </w:rPr>
      </w:pPr>
    </w:p>
    <w:p w:rsidR="00020F8A" w:rsidRDefault="00020F8A" w:rsidP="006F206A">
      <w:pPr>
        <w:tabs>
          <w:tab w:val="left" w:pos="4680"/>
          <w:tab w:val="left" w:pos="9360"/>
        </w:tabs>
        <w:ind w:right="40"/>
        <w:jc w:val="both"/>
        <w:rPr>
          <w:rFonts w:ascii="Arial" w:hAnsi="Arial" w:cs="Arial"/>
          <w:b/>
          <w:sz w:val="20"/>
          <w:u w:val="single"/>
          <w:lang w:val="es-EC"/>
        </w:rPr>
      </w:pPr>
      <w:r w:rsidRPr="009B7C22">
        <w:rPr>
          <w:rFonts w:ascii="Arial" w:hAnsi="Arial" w:cs="Arial"/>
          <w:b/>
          <w:sz w:val="20"/>
          <w:u w:val="single"/>
          <w:lang w:val="es-EC"/>
        </w:rPr>
        <w:t>P</w:t>
      </w:r>
      <w:r w:rsidR="00411B08" w:rsidRPr="009B7C22">
        <w:rPr>
          <w:rFonts w:ascii="Arial" w:hAnsi="Arial" w:cs="Arial"/>
          <w:b/>
          <w:sz w:val="20"/>
          <w:u w:val="single"/>
          <w:lang w:val="es-EC"/>
        </w:rPr>
        <w:t>l</w:t>
      </w:r>
      <w:r w:rsidRPr="009B7C22">
        <w:rPr>
          <w:rFonts w:ascii="Arial" w:hAnsi="Arial" w:cs="Arial"/>
          <w:b/>
          <w:sz w:val="20"/>
          <w:u w:val="single"/>
          <w:lang w:val="es-EC"/>
        </w:rPr>
        <w:t>anilla de ajustes</w:t>
      </w:r>
      <w:r w:rsidR="00411B08" w:rsidRPr="009B7C22">
        <w:rPr>
          <w:rFonts w:ascii="Arial" w:hAnsi="Arial" w:cs="Arial"/>
          <w:b/>
          <w:sz w:val="20"/>
          <w:u w:val="single"/>
          <w:lang w:val="es-EC"/>
        </w:rPr>
        <w:t xml:space="preserve"> corridos y no corridos</w:t>
      </w:r>
    </w:p>
    <w:p w:rsidR="000D151D" w:rsidRPr="00F61892" w:rsidRDefault="000D151D" w:rsidP="006F206A">
      <w:pPr>
        <w:tabs>
          <w:tab w:val="left" w:pos="4680"/>
          <w:tab w:val="left" w:pos="9360"/>
        </w:tabs>
        <w:ind w:right="40"/>
        <w:jc w:val="both"/>
        <w:rPr>
          <w:rFonts w:ascii="Arial" w:hAnsi="Arial" w:cs="Arial"/>
          <w:b/>
          <w:sz w:val="20"/>
          <w:u w:val="single"/>
          <w:lang w:val="es-EC"/>
        </w:rPr>
      </w:pPr>
    </w:p>
    <w:tbl>
      <w:tblPr>
        <w:tblStyle w:val="Tablaconcuadrcula"/>
        <w:tblpPr w:leftFromText="141" w:rightFromText="141" w:vertAnchor="text" w:horzAnchor="margin" w:tblpXSpec="center" w:tblpY="124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968"/>
        <w:gridCol w:w="2462"/>
        <w:gridCol w:w="945"/>
      </w:tblGrid>
      <w:tr w:rsidR="000D151D" w:rsidRPr="009B7C22" w:rsidTr="00BF2D76">
        <w:tc>
          <w:tcPr>
            <w:tcW w:w="2462" w:type="dxa"/>
            <w:tcBorders>
              <w:top w:val="single" w:sz="4" w:space="0" w:color="auto"/>
            </w:tcBorders>
            <w:vAlign w:val="center"/>
          </w:tcPr>
          <w:p w:rsidR="000D151D" w:rsidRPr="009B7C22" w:rsidRDefault="000D151D" w:rsidP="00BF2D76">
            <w:pPr>
              <w:jc w:val="center"/>
              <w:rPr>
                <w:rFonts w:ascii="Arial" w:hAnsi="Arial" w:cs="Arial"/>
                <w:sz w:val="20"/>
                <w:lang w:val="es-EC"/>
              </w:rPr>
            </w:pPr>
            <w:r>
              <w:rPr>
                <w:rFonts w:ascii="Arial" w:hAnsi="Arial" w:cs="Arial"/>
                <w:sz w:val="20"/>
                <w:lang w:val="es-EC"/>
              </w:rPr>
              <w:t>Guillermo Miranda</w:t>
            </w:r>
          </w:p>
        </w:tc>
        <w:tc>
          <w:tcPr>
            <w:tcW w:w="968" w:type="dxa"/>
            <w:vAlign w:val="center"/>
          </w:tcPr>
          <w:p w:rsidR="000D151D" w:rsidRPr="009B7C22" w:rsidRDefault="000D151D" w:rsidP="00BF2D76">
            <w:pPr>
              <w:jc w:val="center"/>
              <w:rPr>
                <w:rFonts w:ascii="Arial" w:hAnsi="Arial" w:cs="Arial"/>
                <w:sz w:val="20"/>
                <w:lang w:val="es-EC"/>
              </w:rPr>
            </w:pPr>
          </w:p>
        </w:tc>
        <w:tc>
          <w:tcPr>
            <w:tcW w:w="2462" w:type="dxa"/>
            <w:tcBorders>
              <w:top w:val="single" w:sz="4" w:space="0" w:color="auto"/>
            </w:tcBorders>
            <w:vAlign w:val="center"/>
          </w:tcPr>
          <w:p w:rsidR="000D151D" w:rsidRPr="009B7C22" w:rsidRDefault="003F2DD9" w:rsidP="00BF2D76">
            <w:pPr>
              <w:jc w:val="center"/>
              <w:rPr>
                <w:rFonts w:ascii="Arial" w:hAnsi="Arial" w:cs="Arial"/>
                <w:sz w:val="20"/>
                <w:lang w:val="es-EC"/>
              </w:rPr>
            </w:pPr>
            <w:r>
              <w:rPr>
                <w:rFonts w:ascii="Arial" w:hAnsi="Arial" w:cs="Arial"/>
                <w:sz w:val="20"/>
                <w:lang w:val="es-EC"/>
              </w:rPr>
              <w:t>Paúl Cherres</w:t>
            </w:r>
          </w:p>
        </w:tc>
        <w:tc>
          <w:tcPr>
            <w:tcW w:w="945" w:type="dxa"/>
            <w:vAlign w:val="center"/>
          </w:tcPr>
          <w:p w:rsidR="000D151D" w:rsidRPr="009B7C22" w:rsidRDefault="000D151D" w:rsidP="00BF2D76">
            <w:pPr>
              <w:jc w:val="center"/>
              <w:rPr>
                <w:rFonts w:ascii="Arial" w:hAnsi="Arial" w:cs="Arial"/>
                <w:sz w:val="20"/>
                <w:lang w:val="es-EC"/>
              </w:rPr>
            </w:pPr>
          </w:p>
        </w:tc>
      </w:tr>
      <w:tr w:rsidR="000D151D" w:rsidRPr="009B7C22" w:rsidTr="00BF2D76">
        <w:tc>
          <w:tcPr>
            <w:tcW w:w="2462" w:type="dxa"/>
            <w:vAlign w:val="center"/>
          </w:tcPr>
          <w:p w:rsidR="000D151D" w:rsidRPr="009B7C22" w:rsidRDefault="000D151D" w:rsidP="00BF2D76">
            <w:pPr>
              <w:jc w:val="center"/>
              <w:rPr>
                <w:rFonts w:ascii="Arial" w:hAnsi="Arial" w:cs="Arial"/>
                <w:sz w:val="20"/>
                <w:lang w:val="es-EC"/>
              </w:rPr>
            </w:pPr>
            <w:r>
              <w:rPr>
                <w:rFonts w:ascii="Arial" w:hAnsi="Arial" w:cs="Arial"/>
                <w:sz w:val="20"/>
                <w:lang w:val="es-EC"/>
              </w:rPr>
              <w:t>Gerente General</w:t>
            </w:r>
          </w:p>
        </w:tc>
        <w:tc>
          <w:tcPr>
            <w:tcW w:w="968" w:type="dxa"/>
            <w:vAlign w:val="center"/>
          </w:tcPr>
          <w:p w:rsidR="000D151D" w:rsidRPr="009B7C22" w:rsidRDefault="000D151D" w:rsidP="00BF2D76">
            <w:pPr>
              <w:jc w:val="center"/>
              <w:rPr>
                <w:rFonts w:ascii="Arial" w:hAnsi="Arial" w:cs="Arial"/>
                <w:sz w:val="20"/>
                <w:lang w:val="es-EC"/>
              </w:rPr>
            </w:pPr>
          </w:p>
        </w:tc>
        <w:tc>
          <w:tcPr>
            <w:tcW w:w="2462" w:type="dxa"/>
            <w:vAlign w:val="center"/>
          </w:tcPr>
          <w:p w:rsidR="000D151D" w:rsidRPr="009B7C22" w:rsidRDefault="000D151D" w:rsidP="00BF2D76">
            <w:pPr>
              <w:jc w:val="center"/>
              <w:rPr>
                <w:rFonts w:ascii="Arial" w:hAnsi="Arial" w:cs="Arial"/>
                <w:sz w:val="20"/>
                <w:lang w:val="es-EC"/>
              </w:rPr>
            </w:pPr>
            <w:r w:rsidRPr="009B7C22">
              <w:rPr>
                <w:rFonts w:ascii="Arial" w:hAnsi="Arial" w:cs="Arial"/>
                <w:sz w:val="20"/>
                <w:lang w:val="es-EC"/>
              </w:rPr>
              <w:t>Contador General</w:t>
            </w:r>
          </w:p>
        </w:tc>
        <w:tc>
          <w:tcPr>
            <w:tcW w:w="945" w:type="dxa"/>
            <w:vAlign w:val="center"/>
          </w:tcPr>
          <w:p w:rsidR="000D151D" w:rsidRPr="009B7C22" w:rsidRDefault="000D151D" w:rsidP="00BF2D76">
            <w:pPr>
              <w:jc w:val="center"/>
              <w:rPr>
                <w:rFonts w:ascii="Arial" w:hAnsi="Arial" w:cs="Arial"/>
                <w:sz w:val="20"/>
                <w:lang w:val="es-EC"/>
              </w:rPr>
            </w:pPr>
          </w:p>
        </w:tc>
      </w:tr>
    </w:tbl>
    <w:bookmarkStart w:id="4" w:name="_MON_1649150082"/>
    <w:bookmarkEnd w:id="4"/>
    <w:p w:rsidR="00020F8A" w:rsidRPr="009B7C22" w:rsidRDefault="00BF2D76" w:rsidP="006F206A">
      <w:pPr>
        <w:tabs>
          <w:tab w:val="left" w:pos="4680"/>
          <w:tab w:val="left" w:pos="9360"/>
        </w:tabs>
        <w:ind w:right="40"/>
        <w:jc w:val="both"/>
        <w:rPr>
          <w:rFonts w:ascii="Arial" w:hAnsi="Arial" w:cs="Arial"/>
          <w:sz w:val="20"/>
          <w:lang w:val="es-EC"/>
        </w:rPr>
      </w:pPr>
      <w:r>
        <w:rPr>
          <w:rFonts w:ascii="Arial" w:hAnsi="Arial" w:cs="Arial"/>
          <w:sz w:val="20"/>
          <w:lang w:val="es-EC"/>
        </w:rPr>
        <w:object w:dxaOrig="23784" w:dyaOrig="32088">
          <v:shape id="_x0000_i1028" type="#_x0000_t75" style="width:451.8pt;height:587.4pt" o:ole="">
            <v:imagedata r:id="rId17" o:title=""/>
          </v:shape>
          <o:OLEObject Type="Embed" ProgID="Excel.Sheet.12" ShapeID="_x0000_i1028" DrawAspect="Content" ObjectID="_1661858575" r:id="rId18"/>
        </w:object>
      </w:r>
    </w:p>
    <w:p w:rsidR="00800032" w:rsidRPr="009B7C22" w:rsidRDefault="00800032" w:rsidP="006F206A">
      <w:pPr>
        <w:tabs>
          <w:tab w:val="left" w:pos="4680"/>
          <w:tab w:val="left" w:pos="9360"/>
        </w:tabs>
        <w:ind w:right="40"/>
        <w:jc w:val="both"/>
        <w:rPr>
          <w:rFonts w:ascii="Arial" w:hAnsi="Arial" w:cs="Arial"/>
          <w:sz w:val="20"/>
          <w:lang w:val="es-EC"/>
        </w:rPr>
      </w:pPr>
    </w:p>
    <w:p w:rsidR="00800032" w:rsidRPr="009B7C22" w:rsidRDefault="00800032" w:rsidP="006F206A">
      <w:pPr>
        <w:tabs>
          <w:tab w:val="left" w:pos="4680"/>
          <w:tab w:val="left" w:pos="9360"/>
        </w:tabs>
        <w:ind w:right="40"/>
        <w:jc w:val="both"/>
        <w:rPr>
          <w:rFonts w:ascii="Arial" w:hAnsi="Arial" w:cs="Arial"/>
          <w:sz w:val="20"/>
          <w:lang w:val="es-EC"/>
        </w:rPr>
      </w:pPr>
    </w:p>
    <w:p w:rsidR="00800032" w:rsidRPr="009B7C22" w:rsidRDefault="00800032" w:rsidP="006F206A">
      <w:pPr>
        <w:tabs>
          <w:tab w:val="left" w:pos="4680"/>
          <w:tab w:val="left" w:pos="9360"/>
        </w:tabs>
        <w:ind w:right="40"/>
        <w:jc w:val="both"/>
        <w:rPr>
          <w:rFonts w:ascii="Arial" w:hAnsi="Arial" w:cs="Arial"/>
          <w:sz w:val="20"/>
          <w:lang w:val="es-EC"/>
        </w:rPr>
        <w:sectPr w:rsidR="00800032" w:rsidRPr="009B7C22" w:rsidSect="00F61892">
          <w:pgSz w:w="11907" w:h="16840" w:code="9"/>
          <w:pgMar w:top="1531" w:right="1134" w:bottom="1134" w:left="1701" w:header="720" w:footer="1395" w:gutter="0"/>
          <w:cols w:space="720"/>
          <w:docGrid w:linePitch="326"/>
        </w:sectPr>
      </w:pPr>
    </w:p>
    <w:p w:rsidR="009566E3" w:rsidRPr="009B7C22" w:rsidRDefault="009566E3" w:rsidP="00133C0B">
      <w:pPr>
        <w:rPr>
          <w:rFonts w:ascii="Arial" w:hAnsi="Arial" w:cs="Arial"/>
          <w:sz w:val="20"/>
          <w:lang w:val="es-EC"/>
        </w:rPr>
      </w:pPr>
    </w:p>
    <w:p w:rsidR="00020F8A" w:rsidRPr="009B7C22" w:rsidRDefault="00020F8A" w:rsidP="00020F8A">
      <w:pPr>
        <w:pStyle w:val="Encabezado"/>
        <w:jc w:val="left"/>
        <w:rPr>
          <w:rFonts w:ascii="Arial" w:hAnsi="Arial" w:cs="Arial"/>
          <w:b/>
          <w:sz w:val="20"/>
          <w:lang w:val="es-EC"/>
        </w:rPr>
      </w:pPr>
      <w:r w:rsidRPr="009B7C22">
        <w:rPr>
          <w:rFonts w:ascii="Arial" w:hAnsi="Arial" w:cs="Arial"/>
          <w:b/>
          <w:sz w:val="20"/>
          <w:lang w:val="es-EC"/>
        </w:rPr>
        <w:t>ANEXO A</w:t>
      </w:r>
    </w:p>
    <w:p w:rsidR="00020F8A" w:rsidRPr="009B7C22" w:rsidRDefault="00020F8A" w:rsidP="00020F8A">
      <w:pPr>
        <w:pStyle w:val="Encabezado"/>
        <w:jc w:val="left"/>
        <w:rPr>
          <w:rFonts w:ascii="Arial" w:hAnsi="Arial" w:cs="Arial"/>
          <w:sz w:val="20"/>
          <w:lang w:val="es-EC"/>
        </w:rPr>
      </w:pPr>
    </w:p>
    <w:p w:rsidR="00020F8A" w:rsidRPr="009B7C22" w:rsidRDefault="009B7C22" w:rsidP="00020F8A">
      <w:pPr>
        <w:pStyle w:val="Textoindependiente2"/>
        <w:rPr>
          <w:rFonts w:ascii="Arial" w:hAnsi="Arial" w:cs="Arial"/>
          <w:b/>
          <w:sz w:val="20"/>
          <w:lang w:val="es-EC"/>
        </w:rPr>
      </w:pPr>
      <w:r>
        <w:rPr>
          <w:rFonts w:ascii="Arial" w:hAnsi="Arial" w:cs="Arial"/>
          <w:b/>
          <w:sz w:val="20"/>
          <w:lang w:val="es-EC"/>
        </w:rPr>
        <w:t>SERVICIOS DE SEGURIDAD ARMILED CÍA LTDA.</w:t>
      </w:r>
    </w:p>
    <w:p w:rsidR="00020F8A" w:rsidRPr="009B7C22" w:rsidRDefault="00020F8A" w:rsidP="00020F8A">
      <w:pPr>
        <w:rPr>
          <w:rFonts w:ascii="Arial" w:hAnsi="Arial" w:cs="Arial"/>
          <w:b/>
          <w:sz w:val="20"/>
          <w:lang w:val="es-EC"/>
        </w:rPr>
      </w:pPr>
      <w:r w:rsidRPr="009B7C22">
        <w:rPr>
          <w:rFonts w:ascii="Arial" w:hAnsi="Arial" w:cs="Arial"/>
          <w:b/>
          <w:sz w:val="20"/>
          <w:lang w:val="es-EC"/>
        </w:rPr>
        <w:t>Bancos</w:t>
      </w:r>
    </w:p>
    <w:p w:rsidR="00020F8A" w:rsidRPr="009B7C22" w:rsidRDefault="00020F8A" w:rsidP="00020F8A">
      <w:pPr>
        <w:rPr>
          <w:rFonts w:ascii="Arial" w:hAnsi="Arial" w:cs="Arial"/>
          <w:b/>
          <w:sz w:val="20"/>
          <w:lang w:val="es-EC"/>
        </w:rPr>
      </w:pPr>
    </w:p>
    <w:p w:rsidR="00020F8A" w:rsidRPr="009B7C22" w:rsidRDefault="00020F8A" w:rsidP="00020F8A">
      <w:pPr>
        <w:pStyle w:val="Prrafodelista"/>
        <w:numPr>
          <w:ilvl w:val="0"/>
          <w:numId w:val="24"/>
        </w:numPr>
        <w:rPr>
          <w:rFonts w:ascii="Arial" w:hAnsi="Arial" w:cs="Arial"/>
          <w:sz w:val="20"/>
          <w:lang w:val="es-EC"/>
        </w:rPr>
      </w:pPr>
      <w:r w:rsidRPr="009B7C22">
        <w:rPr>
          <w:rFonts w:ascii="Arial" w:hAnsi="Arial" w:cs="Arial"/>
          <w:sz w:val="20"/>
          <w:lang w:val="es-EC"/>
        </w:rPr>
        <w:t>Banco Pichincha C.A.</w:t>
      </w:r>
    </w:p>
    <w:p w:rsidR="00020F8A" w:rsidRPr="009B7C22" w:rsidRDefault="002E4A05" w:rsidP="00020F8A">
      <w:pPr>
        <w:pStyle w:val="Prrafodelista"/>
        <w:numPr>
          <w:ilvl w:val="0"/>
          <w:numId w:val="24"/>
        </w:numPr>
        <w:rPr>
          <w:rFonts w:ascii="Arial" w:hAnsi="Arial" w:cs="Arial"/>
          <w:sz w:val="20"/>
          <w:lang w:val="es-EC"/>
        </w:rPr>
      </w:pPr>
      <w:r w:rsidRPr="009B7C22">
        <w:rPr>
          <w:rFonts w:ascii="Arial" w:hAnsi="Arial" w:cs="Arial"/>
          <w:sz w:val="20"/>
          <w:lang w:val="es-EC"/>
        </w:rPr>
        <w:t xml:space="preserve">Banco </w:t>
      </w:r>
      <w:r w:rsidR="000D151D">
        <w:rPr>
          <w:rFonts w:ascii="Arial" w:hAnsi="Arial" w:cs="Arial"/>
          <w:sz w:val="20"/>
          <w:lang w:val="es-EC"/>
        </w:rPr>
        <w:t>del Pacífico S.A.</w:t>
      </w:r>
    </w:p>
    <w:p w:rsidR="00800032" w:rsidRDefault="000D151D" w:rsidP="00020F8A">
      <w:pPr>
        <w:pStyle w:val="Prrafodelista"/>
        <w:numPr>
          <w:ilvl w:val="0"/>
          <w:numId w:val="24"/>
        </w:numPr>
        <w:rPr>
          <w:rFonts w:ascii="Arial" w:hAnsi="Arial" w:cs="Arial"/>
          <w:sz w:val="20"/>
          <w:lang w:val="es-EC"/>
        </w:rPr>
      </w:pPr>
      <w:r>
        <w:rPr>
          <w:rFonts w:ascii="Arial" w:hAnsi="Arial" w:cs="Arial"/>
          <w:sz w:val="20"/>
          <w:lang w:val="es-EC"/>
        </w:rPr>
        <w:t>BANECUADOR BP</w:t>
      </w:r>
    </w:p>
    <w:p w:rsidR="000D151D" w:rsidRDefault="000D151D" w:rsidP="00020F8A">
      <w:pPr>
        <w:pStyle w:val="Prrafodelista"/>
        <w:numPr>
          <w:ilvl w:val="0"/>
          <w:numId w:val="24"/>
        </w:numPr>
        <w:rPr>
          <w:rFonts w:ascii="Arial" w:hAnsi="Arial" w:cs="Arial"/>
          <w:sz w:val="20"/>
          <w:lang w:val="es-EC"/>
        </w:rPr>
      </w:pPr>
      <w:r>
        <w:rPr>
          <w:rFonts w:ascii="Arial" w:hAnsi="Arial" w:cs="Arial"/>
          <w:sz w:val="20"/>
          <w:lang w:val="es-EC"/>
        </w:rPr>
        <w:t>Mutualista Pichincha</w:t>
      </w:r>
    </w:p>
    <w:p w:rsidR="000D151D" w:rsidRPr="000D151D" w:rsidRDefault="000D151D" w:rsidP="000D151D">
      <w:pPr>
        <w:pStyle w:val="Prrafodelista"/>
        <w:numPr>
          <w:ilvl w:val="0"/>
          <w:numId w:val="24"/>
        </w:numPr>
        <w:rPr>
          <w:rFonts w:ascii="Arial" w:hAnsi="Arial" w:cs="Arial"/>
          <w:sz w:val="20"/>
          <w:lang w:val="es-EC"/>
        </w:rPr>
      </w:pPr>
      <w:r>
        <w:rPr>
          <w:rFonts w:ascii="Arial" w:hAnsi="Arial" w:cs="Arial"/>
          <w:sz w:val="20"/>
          <w:lang w:val="es-EC"/>
        </w:rPr>
        <w:t>Banco de Guayaquil S.A.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r w:rsidRPr="009B7C22">
        <w:rPr>
          <w:rFonts w:ascii="Arial" w:hAnsi="Arial" w:cs="Arial"/>
          <w:b/>
          <w:spacing w:val="-2"/>
          <w:sz w:val="20"/>
        </w:rPr>
        <w:t>Abogados / Asesores legales</w:t>
      </w:r>
    </w:p>
    <w:p w:rsidR="00020F8A" w:rsidRPr="009B7C22" w:rsidRDefault="00020F8A" w:rsidP="00020F8A">
      <w:pPr>
        <w:pStyle w:val="IndentedMatter"/>
        <w:keepLines/>
        <w:tabs>
          <w:tab w:val="clear" w:pos="480"/>
          <w:tab w:val="clear" w:pos="720"/>
        </w:tabs>
        <w:spacing w:line="240" w:lineRule="auto"/>
        <w:ind w:left="0"/>
        <w:rPr>
          <w:rFonts w:ascii="Arial" w:hAnsi="Arial" w:cs="Arial"/>
          <w:sz w:val="20"/>
          <w:lang w:val="es-ES"/>
        </w:rPr>
      </w:pPr>
    </w:p>
    <w:p w:rsidR="00CD3A05" w:rsidRPr="009B7C22" w:rsidRDefault="000D151D" w:rsidP="00CD3A05">
      <w:pPr>
        <w:pStyle w:val="Prrafodelista"/>
        <w:numPr>
          <w:ilvl w:val="0"/>
          <w:numId w:val="25"/>
        </w:numPr>
        <w:rPr>
          <w:rFonts w:ascii="Arial" w:hAnsi="Arial" w:cs="Arial"/>
          <w:sz w:val="20"/>
          <w:lang w:val="es-EC"/>
        </w:rPr>
      </w:pPr>
      <w:r>
        <w:rPr>
          <w:rFonts w:ascii="Arial" w:hAnsi="Arial" w:cs="Arial"/>
          <w:sz w:val="20"/>
          <w:lang w:val="es-EC"/>
        </w:rPr>
        <w:t xml:space="preserve">Landeta Tobar Ruth Elizabeth </w:t>
      </w:r>
    </w:p>
    <w:p w:rsidR="00CD3A05" w:rsidRPr="009B7C22" w:rsidRDefault="000D151D" w:rsidP="00CD3A05">
      <w:pPr>
        <w:pStyle w:val="Prrafodelista"/>
        <w:numPr>
          <w:ilvl w:val="0"/>
          <w:numId w:val="25"/>
        </w:numPr>
        <w:rPr>
          <w:rFonts w:ascii="Arial" w:hAnsi="Arial" w:cs="Arial"/>
          <w:sz w:val="20"/>
          <w:lang w:val="es-EC"/>
        </w:rPr>
      </w:pPr>
      <w:r>
        <w:rPr>
          <w:rFonts w:ascii="Arial" w:hAnsi="Arial" w:cs="Arial"/>
          <w:sz w:val="20"/>
          <w:lang w:val="es-EC"/>
        </w:rPr>
        <w:t>TaxAssurance and Legal Advice Cía. Ltda.</w:t>
      </w:r>
    </w:p>
    <w:p w:rsidR="00020F8A" w:rsidRPr="009B7C22" w:rsidRDefault="00020F8A" w:rsidP="00CD3A05">
      <w:pPr>
        <w:pStyle w:val="IndentedMatter"/>
        <w:keepLines/>
        <w:tabs>
          <w:tab w:val="clear" w:pos="480"/>
        </w:tabs>
        <w:spacing w:line="240" w:lineRule="auto"/>
        <w:rPr>
          <w:rFonts w:ascii="Arial" w:hAnsi="Arial" w:cs="Arial"/>
          <w:spacing w:val="-2"/>
          <w:sz w:val="20"/>
          <w:lang w:val="es-EC"/>
        </w:rPr>
      </w:pPr>
    </w:p>
    <w:p w:rsidR="00020F8A" w:rsidRPr="009B7C22" w:rsidRDefault="00020F8A" w:rsidP="00020F8A">
      <w:pPr>
        <w:rPr>
          <w:rFonts w:ascii="Arial" w:hAnsi="Arial" w:cs="Arial"/>
          <w:b/>
          <w:spacing w:val="-2"/>
          <w:sz w:val="20"/>
        </w:rPr>
      </w:pPr>
      <w:r w:rsidRPr="009B7C22">
        <w:rPr>
          <w:rFonts w:ascii="Arial" w:hAnsi="Arial" w:cs="Arial"/>
          <w:b/>
          <w:spacing w:val="-2"/>
          <w:sz w:val="20"/>
        </w:rPr>
        <w:t>Partes Relacionadas</w:t>
      </w:r>
    </w:p>
    <w:p w:rsidR="00020F8A" w:rsidRPr="009B7C22" w:rsidRDefault="00020F8A" w:rsidP="00020F8A">
      <w:pPr>
        <w:rPr>
          <w:rFonts w:ascii="Arial" w:hAnsi="Arial" w:cs="Arial"/>
          <w:b/>
          <w:spacing w:val="-2"/>
          <w:sz w:val="20"/>
        </w:rPr>
      </w:pPr>
    </w:p>
    <w:p w:rsidR="00020F8A"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r>
        <w:rPr>
          <w:rFonts w:ascii="Arial" w:hAnsi="Arial" w:cs="Arial"/>
          <w:sz w:val="20"/>
          <w:lang w:val="es-ES"/>
        </w:rPr>
        <w:t>Britel S.A.</w:t>
      </w:r>
    </w:p>
    <w:p w:rsidR="00800032"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r>
        <w:rPr>
          <w:rFonts w:ascii="Arial" w:hAnsi="Arial" w:cs="Arial"/>
          <w:sz w:val="20"/>
          <w:lang w:val="es-ES"/>
        </w:rPr>
        <w:t>Medel S.A.</w:t>
      </w:r>
    </w:p>
    <w:p w:rsidR="00020F8A"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r>
        <w:rPr>
          <w:rFonts w:ascii="Arial" w:hAnsi="Arial" w:cs="Arial"/>
          <w:sz w:val="20"/>
          <w:lang w:val="es-ES"/>
        </w:rPr>
        <w:t>Seguridad y Vigilancia Provigilance Cía. Ltda.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r w:rsidRPr="009B7C22">
        <w:rPr>
          <w:rFonts w:ascii="Arial" w:hAnsi="Arial" w:cs="Arial"/>
          <w:b/>
          <w:spacing w:val="-2"/>
          <w:sz w:val="20"/>
        </w:rPr>
        <w:t>Aseguradoras</w:t>
      </w:r>
    </w:p>
    <w:p w:rsidR="00020F8A" w:rsidRPr="009B7C22" w:rsidRDefault="00020F8A" w:rsidP="00020F8A">
      <w:pPr>
        <w:rPr>
          <w:rFonts w:ascii="Arial" w:hAnsi="Arial" w:cs="Arial"/>
          <w:spacing w:val="-2"/>
          <w:sz w:val="20"/>
        </w:rPr>
      </w:pPr>
    </w:p>
    <w:p w:rsidR="00020F8A"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Seguros Confianza S.A.</w:t>
      </w:r>
    </w:p>
    <w:p w:rsidR="00020F8A"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Constitución C.A. Compañía de Seguros</w:t>
      </w:r>
    </w:p>
    <w:p w:rsidR="00020F8A" w:rsidRPr="000D151D"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Sweaden Compañía de Seguros S.A.</w:t>
      </w:r>
    </w:p>
    <w:p w:rsidR="000D151D"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Seguros Equinoccial S.A.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r w:rsidRPr="009B7C22">
        <w:rPr>
          <w:rFonts w:ascii="Arial" w:hAnsi="Arial" w:cs="Arial"/>
          <w:b/>
          <w:spacing w:val="-2"/>
          <w:sz w:val="20"/>
        </w:rPr>
        <w:t>Entidades de Control</w:t>
      </w:r>
    </w:p>
    <w:p w:rsidR="00020F8A" w:rsidRPr="009B7C22" w:rsidRDefault="00020F8A" w:rsidP="00020F8A">
      <w:pPr>
        <w:rPr>
          <w:rFonts w:ascii="Arial" w:hAnsi="Arial" w:cs="Arial"/>
          <w:spacing w:val="-2"/>
          <w:sz w:val="20"/>
        </w:rPr>
      </w:pP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Superintendencia de Compañías, Valores y Seguros</w:t>
      </w: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Servicio de Rentas Internas</w:t>
      </w: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Instituto Ecuatoriano de Seguridad Social</w:t>
      </w:r>
    </w:p>
    <w:p w:rsidR="0098618A" w:rsidRPr="009B7C22" w:rsidRDefault="009861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Ministerio de relaciones laborales</w:t>
      </w:r>
    </w:p>
    <w:p w:rsidR="00D00F53" w:rsidRPr="009B7C22" w:rsidRDefault="00D00F53" w:rsidP="00020F8A">
      <w:pPr>
        <w:overflowPunct/>
        <w:autoSpaceDE/>
        <w:autoSpaceDN/>
        <w:adjustRightInd/>
        <w:textAlignment w:val="auto"/>
        <w:rPr>
          <w:rFonts w:ascii="Arial" w:hAnsi="Arial" w:cs="Arial"/>
          <w:spacing w:val="-2"/>
          <w:sz w:val="20"/>
          <w:lang w:val="es-EC"/>
        </w:rPr>
      </w:pPr>
      <w:bookmarkStart w:id="5" w:name="_GoBack"/>
      <w:bookmarkEnd w:id="5"/>
    </w:p>
    <w:sectPr w:rsidR="00D00F53" w:rsidRPr="009B7C22" w:rsidSect="009C772E">
      <w:pgSz w:w="11907" w:h="16840" w:code="9"/>
      <w:pgMar w:top="2665" w:right="1134" w:bottom="1134" w:left="1701" w:header="720" w:footer="1395"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24FD" w:rsidRDefault="00B024FD">
      <w:r>
        <w:separator/>
      </w:r>
    </w:p>
  </w:endnote>
  <w:endnote w:type="continuationSeparator" w:id="0">
    <w:p w:rsidR="00B024FD" w:rsidRDefault="00B02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Univers">
    <w:panose1 w:val="00000000000000000000"/>
    <w:charset w:val="00"/>
    <w:family w:val="swiss"/>
    <w:notTrueType/>
    <w:pitch w:val="variable"/>
    <w:sig w:usb0="00000003" w:usb1="00000000" w:usb2="00000000" w:usb3="00000000" w:csb0="00000001" w:csb1="00000000"/>
  </w:font>
  <w:font w:name="EYInterstate">
    <w:altName w:val="Corbel"/>
    <w:charset w:val="00"/>
    <w:family w:val="auto"/>
    <w:pitch w:val="variable"/>
    <w:sig w:usb0="A00002AF" w:usb1="5000206A"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FAE" w:rsidRDefault="007B3FA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7B3FAE" w:rsidRDefault="007B3FA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5805648"/>
      <w:docPartObj>
        <w:docPartGallery w:val="Page Numbers (Bottom of Page)"/>
        <w:docPartUnique/>
      </w:docPartObj>
    </w:sdtPr>
    <w:sdtEndPr>
      <w:rPr>
        <w:rFonts w:ascii="Arial" w:hAnsi="Arial" w:cs="Arial"/>
        <w:noProof/>
        <w:sz w:val="18"/>
        <w:szCs w:val="18"/>
      </w:rPr>
    </w:sdtEndPr>
    <w:sdtContent>
      <w:p w:rsidR="007B3FAE" w:rsidRPr="00524ADA" w:rsidRDefault="007B3FAE" w:rsidP="00524ADA">
        <w:pPr>
          <w:pStyle w:val="Piedepgina"/>
          <w:jc w:val="right"/>
          <w:rPr>
            <w:rFonts w:ascii="Arial" w:hAnsi="Arial" w:cs="Arial"/>
            <w:sz w:val="18"/>
            <w:szCs w:val="18"/>
          </w:rPr>
        </w:pPr>
        <w:r w:rsidRPr="00524ADA">
          <w:rPr>
            <w:rFonts w:ascii="Arial" w:hAnsi="Arial" w:cs="Arial"/>
            <w:sz w:val="18"/>
            <w:szCs w:val="18"/>
          </w:rPr>
          <w:fldChar w:fldCharType="begin"/>
        </w:r>
        <w:r w:rsidRPr="00524ADA">
          <w:rPr>
            <w:rFonts w:ascii="Arial" w:hAnsi="Arial" w:cs="Arial"/>
            <w:sz w:val="18"/>
            <w:szCs w:val="18"/>
          </w:rPr>
          <w:instrText xml:space="preserve"> PAGE   \* MERGEFORMAT </w:instrText>
        </w:r>
        <w:r w:rsidRPr="00524ADA">
          <w:rPr>
            <w:rFonts w:ascii="Arial" w:hAnsi="Arial" w:cs="Arial"/>
            <w:sz w:val="18"/>
            <w:szCs w:val="18"/>
          </w:rPr>
          <w:fldChar w:fldCharType="separate"/>
        </w:r>
        <w:r w:rsidR="00BF2D76">
          <w:rPr>
            <w:rFonts w:ascii="Arial" w:hAnsi="Arial" w:cs="Arial"/>
            <w:noProof/>
            <w:sz w:val="18"/>
            <w:szCs w:val="18"/>
          </w:rPr>
          <w:t>13</w:t>
        </w:r>
        <w:r w:rsidRPr="00524ADA">
          <w:rPr>
            <w:rFonts w:ascii="Arial" w:hAnsi="Arial" w:cs="Arial"/>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24FD" w:rsidRDefault="00B024FD">
      <w:r>
        <w:separator/>
      </w:r>
    </w:p>
  </w:footnote>
  <w:footnote w:type="continuationSeparator" w:id="0">
    <w:p w:rsidR="00B024FD" w:rsidRDefault="00B024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FAE" w:rsidRPr="00DB6D63" w:rsidRDefault="007B3FAE" w:rsidP="00DB6D63">
    <w:pPr>
      <w:pStyle w:val="Encabezado"/>
      <w:jc w:val="right"/>
      <w:rPr>
        <w:color w:val="4F81BD" w:themeColor="accent1"/>
        <w:lang w:val="es-EC"/>
      </w:rPr>
    </w:pPr>
    <w:r w:rsidRPr="00DB6D63">
      <w:rPr>
        <w:color w:val="4F81BD" w:themeColor="accent1"/>
        <w:lang w:val="es-EC"/>
      </w:rPr>
      <w:t>Logo de la compañía</w:t>
    </w:r>
  </w:p>
  <w:p w:rsidR="007B3FAE" w:rsidRPr="00A12AD5" w:rsidRDefault="007B3FAE" w:rsidP="00A12AD5">
    <w:pPr>
      <w:rPr>
        <w:lang w:val="es-EC"/>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3EC6981E"/>
    <w:lvl w:ilvl="0">
      <w:start w:val="1"/>
      <w:numFmt w:val="decimal"/>
      <w:pStyle w:val="Listaconnmeros3"/>
      <w:lvlText w:val="%1."/>
      <w:lvlJc w:val="left"/>
      <w:pPr>
        <w:tabs>
          <w:tab w:val="num" w:pos="926"/>
        </w:tabs>
        <w:ind w:left="926" w:hanging="360"/>
      </w:pPr>
    </w:lvl>
  </w:abstractNum>
  <w:abstractNum w:abstractNumId="1" w15:restartNumberingAfterBreak="0">
    <w:nsid w:val="FFFFFF82"/>
    <w:multiLevelType w:val="multilevel"/>
    <w:tmpl w:val="0096EE8E"/>
    <w:lvl w:ilvl="0">
      <w:start w:val="1"/>
      <w:numFmt w:val="bullet"/>
      <w:pStyle w:val="FRDBullet"/>
      <w:lvlText w:val=""/>
      <w:lvlJc w:val="left"/>
      <w:pPr>
        <w:tabs>
          <w:tab w:val="num" w:pos="926"/>
        </w:tabs>
        <w:ind w:left="926" w:hanging="360"/>
      </w:pPr>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FE"/>
    <w:multiLevelType w:val="singleLevel"/>
    <w:tmpl w:val="0CB86C6C"/>
    <w:lvl w:ilvl="0">
      <w:numFmt w:val="decimal"/>
      <w:lvlText w:val="*"/>
      <w:lvlJc w:val="left"/>
    </w:lvl>
  </w:abstractNum>
  <w:abstractNum w:abstractNumId="3" w15:restartNumberingAfterBreak="0">
    <w:nsid w:val="0F845BE6"/>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04011A0"/>
    <w:multiLevelType w:val="hybridMultilevel"/>
    <w:tmpl w:val="C5CA8DD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2E338AE"/>
    <w:multiLevelType w:val="hybridMultilevel"/>
    <w:tmpl w:val="31F4E6BE"/>
    <w:lvl w:ilvl="0" w:tplc="04090001">
      <w:start w:val="1"/>
      <w:numFmt w:val="bullet"/>
      <w:lvlText w:val=""/>
      <w:lvlJc w:val="left"/>
      <w:pPr>
        <w:tabs>
          <w:tab w:val="num" w:pos="907"/>
        </w:tabs>
        <w:ind w:left="907" w:hanging="360"/>
      </w:pPr>
      <w:rPr>
        <w:rFonts w:ascii="Symbol" w:hAnsi="Symbol" w:hint="default"/>
      </w:rPr>
    </w:lvl>
    <w:lvl w:ilvl="1" w:tplc="04090003" w:tentative="1">
      <w:start w:val="1"/>
      <w:numFmt w:val="bullet"/>
      <w:lvlText w:val="o"/>
      <w:lvlJc w:val="left"/>
      <w:pPr>
        <w:tabs>
          <w:tab w:val="num" w:pos="1627"/>
        </w:tabs>
        <w:ind w:left="1627" w:hanging="360"/>
      </w:pPr>
      <w:rPr>
        <w:rFonts w:ascii="Courier New" w:hAnsi="Courier New" w:cs="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cs="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cs="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6" w15:restartNumberingAfterBreak="0">
    <w:nsid w:val="146D5160"/>
    <w:multiLevelType w:val="hybridMultilevel"/>
    <w:tmpl w:val="28523F70"/>
    <w:lvl w:ilvl="0" w:tplc="30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99E7154"/>
    <w:multiLevelType w:val="hybridMultilevel"/>
    <w:tmpl w:val="DF44B8F8"/>
    <w:lvl w:ilvl="0" w:tplc="300A0001">
      <w:start w:val="12"/>
      <w:numFmt w:val="bullet"/>
      <w:lvlText w:val=""/>
      <w:lvlJc w:val="left"/>
      <w:pPr>
        <w:ind w:left="720" w:hanging="360"/>
      </w:pPr>
      <w:rPr>
        <w:rFonts w:ascii="Symbol" w:eastAsia="Times New Roman" w:hAnsi="Symbol"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AF2983"/>
    <w:multiLevelType w:val="hybridMultilevel"/>
    <w:tmpl w:val="A2763068"/>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F5F36B4"/>
    <w:multiLevelType w:val="multilevel"/>
    <w:tmpl w:val="B6742922"/>
    <w:lvl w:ilvl="0">
      <w:start w:val="1"/>
      <w:numFmt w:val="decimal"/>
      <w:lvlRestart w:val="0"/>
      <w:pStyle w:val="Legal2L1"/>
      <w:lvlText w:val="%1."/>
      <w:lvlJc w:val="left"/>
      <w:pPr>
        <w:tabs>
          <w:tab w:val="num" w:pos="1440"/>
        </w:tabs>
        <w:ind w:left="0" w:firstLine="720"/>
      </w:pPr>
      <w:rPr>
        <w:rFonts w:ascii="Times New Roman" w:eastAsia="Times New Roman" w:hAnsi="Times New Roman" w:cs="Times New Roman"/>
        <w:b w:val="0"/>
        <w:i w:val="0"/>
        <w:caps/>
        <w:smallCaps w:val="0"/>
        <w:sz w:val="24"/>
        <w:u w:val="none"/>
      </w:rPr>
    </w:lvl>
    <w:lvl w:ilvl="1">
      <w:start w:val="1"/>
      <w:numFmt w:val="decimal"/>
      <w:pStyle w:val="Legal2L2"/>
      <w:isLgl/>
      <w:lvlText w:val="%1.%2"/>
      <w:lvlJc w:val="left"/>
      <w:pPr>
        <w:tabs>
          <w:tab w:val="num" w:pos="1440"/>
        </w:tabs>
        <w:ind w:left="0" w:firstLine="720"/>
      </w:pPr>
      <w:rPr>
        <w:rFonts w:ascii="Times New Roman" w:eastAsia="Times New Roman" w:hAnsi="Times New Roman" w:cs="Times New Roman"/>
        <w:b w:val="0"/>
        <w:i w:val="0"/>
        <w:caps w:val="0"/>
        <w:smallCaps w:val="0"/>
        <w:color w:val="auto"/>
        <w:sz w:val="24"/>
        <w:u w:val="none"/>
      </w:rPr>
    </w:lvl>
    <w:lvl w:ilvl="2">
      <w:start w:val="1"/>
      <w:numFmt w:val="lowerLetter"/>
      <w:pStyle w:val="Legal2L3"/>
      <w:lvlText w:val="(%3)"/>
      <w:lvlJc w:val="left"/>
      <w:pPr>
        <w:tabs>
          <w:tab w:val="num" w:pos="2160"/>
        </w:tabs>
        <w:ind w:left="0" w:firstLine="1440"/>
      </w:pPr>
      <w:rPr>
        <w:rFonts w:ascii="Times New Roman" w:eastAsia="Times New Roman" w:hAnsi="Times New Roman" w:cs="Times New Roman"/>
        <w:b w:val="0"/>
        <w:i w:val="0"/>
        <w:caps w:val="0"/>
        <w:smallCaps w:val="0"/>
        <w:sz w:val="24"/>
        <w:u w:val="none"/>
      </w:rPr>
    </w:lvl>
    <w:lvl w:ilvl="3">
      <w:start w:val="1"/>
      <w:numFmt w:val="lowerRoman"/>
      <w:pStyle w:val="Legal2L4"/>
      <w:lvlText w:val="(%4)"/>
      <w:lvlJc w:val="left"/>
      <w:pPr>
        <w:tabs>
          <w:tab w:val="num" w:pos="2880"/>
        </w:tabs>
        <w:ind w:left="0" w:firstLine="2160"/>
      </w:pPr>
      <w:rPr>
        <w:rFonts w:ascii="Times New Roman" w:eastAsia="Times New Roman" w:hAnsi="Times New Roman" w:cs="Times New Roman"/>
        <w:b w:val="0"/>
        <w:i w:val="0"/>
        <w:caps w:val="0"/>
        <w:smallCaps w:val="0"/>
        <w:sz w:val="24"/>
        <w:u w:val="none"/>
      </w:rPr>
    </w:lvl>
    <w:lvl w:ilvl="4">
      <w:start w:val="1"/>
      <w:numFmt w:val="decimal"/>
      <w:pStyle w:val="Legal2L5"/>
      <w:lvlText w:val="(%5)"/>
      <w:lvlJc w:val="left"/>
      <w:pPr>
        <w:tabs>
          <w:tab w:val="num" w:pos="3600"/>
        </w:tabs>
        <w:ind w:left="0" w:firstLine="2880"/>
      </w:pPr>
      <w:rPr>
        <w:rFonts w:ascii="Times New Roman" w:eastAsia="Times New Roman" w:hAnsi="Times New Roman" w:cs="Times New Roman"/>
        <w:b w:val="0"/>
        <w:i w:val="0"/>
        <w:caps w:val="0"/>
        <w:smallCaps w:val="0"/>
        <w:sz w:val="24"/>
        <w:u w:val="none"/>
      </w:rPr>
    </w:lvl>
    <w:lvl w:ilvl="5">
      <w:start w:val="1"/>
      <w:numFmt w:val="lowerLetter"/>
      <w:pStyle w:val="Legal2L6"/>
      <w:lvlText w:val="%6."/>
      <w:lvlJc w:val="left"/>
      <w:pPr>
        <w:tabs>
          <w:tab w:val="num" w:pos="4320"/>
        </w:tabs>
        <w:ind w:left="0" w:firstLine="3600"/>
      </w:pPr>
      <w:rPr>
        <w:rFonts w:ascii="Times New Roman" w:eastAsia="Times New Roman" w:hAnsi="Times New Roman" w:cs="Times New Roman"/>
        <w:b w:val="0"/>
        <w:i w:val="0"/>
        <w:caps w:val="0"/>
        <w:smallCaps w:val="0"/>
        <w:sz w:val="24"/>
        <w:u w:val="none"/>
      </w:rPr>
    </w:lvl>
    <w:lvl w:ilvl="6">
      <w:start w:val="1"/>
      <w:numFmt w:val="lowerRoman"/>
      <w:pStyle w:val="Legal2L7"/>
      <w:lvlText w:val="%7."/>
      <w:lvlJc w:val="left"/>
      <w:pPr>
        <w:tabs>
          <w:tab w:val="num" w:pos="5040"/>
        </w:tabs>
        <w:ind w:left="0" w:firstLine="4320"/>
      </w:pPr>
      <w:rPr>
        <w:rFonts w:ascii="Times New Roman" w:eastAsia="Times New Roman" w:hAnsi="Times New Roman" w:cs="Times New Roman"/>
        <w:b w:val="0"/>
        <w:i w:val="0"/>
        <w:caps w:val="0"/>
        <w:smallCaps w:val="0"/>
        <w:sz w:val="24"/>
        <w:u w:val="none"/>
      </w:rPr>
    </w:lvl>
    <w:lvl w:ilvl="7">
      <w:start w:val="1"/>
      <w:numFmt w:val="lowerLetter"/>
      <w:pStyle w:val="Legal2L8"/>
      <w:lvlText w:val="%8)"/>
      <w:lvlJc w:val="left"/>
      <w:pPr>
        <w:tabs>
          <w:tab w:val="num" w:pos="5760"/>
        </w:tabs>
        <w:ind w:left="0" w:firstLine="5040"/>
      </w:pPr>
      <w:rPr>
        <w:rFonts w:ascii="Times New Roman" w:eastAsia="Times New Roman" w:hAnsi="Times New Roman" w:cs="Times New Roman"/>
        <w:b w:val="0"/>
        <w:i w:val="0"/>
        <w:caps w:val="0"/>
        <w:smallCaps w:val="0"/>
        <w:color w:val="auto"/>
        <w:sz w:val="24"/>
        <w:u w:val="none"/>
      </w:rPr>
    </w:lvl>
    <w:lvl w:ilvl="8">
      <w:start w:val="1"/>
      <w:numFmt w:val="lowerRoman"/>
      <w:pStyle w:val="Legal2L9"/>
      <w:lvlText w:val="%9)"/>
      <w:lvlJc w:val="left"/>
      <w:pPr>
        <w:tabs>
          <w:tab w:val="num" w:pos="6480"/>
        </w:tabs>
        <w:ind w:left="0" w:firstLine="5760"/>
      </w:pPr>
      <w:rPr>
        <w:rFonts w:ascii="Times New Roman" w:eastAsia="Times New Roman" w:hAnsi="Times New Roman" w:cs="Times New Roman"/>
        <w:b w:val="0"/>
        <w:i w:val="0"/>
        <w:caps w:val="0"/>
        <w:smallCaps w:val="0"/>
        <w:color w:val="auto"/>
        <w:sz w:val="24"/>
        <w:u w:val="none"/>
      </w:rPr>
    </w:lvl>
  </w:abstractNum>
  <w:abstractNum w:abstractNumId="10" w15:restartNumberingAfterBreak="0">
    <w:nsid w:val="1F7D483A"/>
    <w:multiLevelType w:val="hybridMultilevel"/>
    <w:tmpl w:val="1854914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18E086A"/>
    <w:multiLevelType w:val="hybridMultilevel"/>
    <w:tmpl w:val="631CB648"/>
    <w:lvl w:ilvl="0" w:tplc="0A187A68">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69B2F54"/>
    <w:multiLevelType w:val="hybridMultilevel"/>
    <w:tmpl w:val="E288F6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68476B"/>
    <w:multiLevelType w:val="hybridMultilevel"/>
    <w:tmpl w:val="56DE18AE"/>
    <w:lvl w:ilvl="0" w:tplc="11DA1F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EF4FFE"/>
    <w:multiLevelType w:val="hybridMultilevel"/>
    <w:tmpl w:val="BA7A8558"/>
    <w:lvl w:ilvl="0" w:tplc="993C22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923907"/>
    <w:multiLevelType w:val="hybridMultilevel"/>
    <w:tmpl w:val="80A00B6A"/>
    <w:lvl w:ilvl="0" w:tplc="3B98C3D6">
      <w:start w:val="1"/>
      <w:numFmt w:val="decimal"/>
      <w:lvlText w:val="(%1)"/>
      <w:lvlJc w:val="left"/>
      <w:pPr>
        <w:ind w:left="1210" w:hanging="360"/>
      </w:pPr>
      <w:rPr>
        <w:rFonts w:hint="default"/>
      </w:rPr>
    </w:lvl>
    <w:lvl w:ilvl="1" w:tplc="300A0019" w:tentative="1">
      <w:start w:val="1"/>
      <w:numFmt w:val="lowerLetter"/>
      <w:lvlText w:val="%2."/>
      <w:lvlJc w:val="left"/>
      <w:pPr>
        <w:ind w:left="1930" w:hanging="360"/>
      </w:pPr>
    </w:lvl>
    <w:lvl w:ilvl="2" w:tplc="300A001B" w:tentative="1">
      <w:start w:val="1"/>
      <w:numFmt w:val="lowerRoman"/>
      <w:lvlText w:val="%3."/>
      <w:lvlJc w:val="right"/>
      <w:pPr>
        <w:ind w:left="2650" w:hanging="180"/>
      </w:pPr>
    </w:lvl>
    <w:lvl w:ilvl="3" w:tplc="300A000F" w:tentative="1">
      <w:start w:val="1"/>
      <w:numFmt w:val="decimal"/>
      <w:lvlText w:val="%4."/>
      <w:lvlJc w:val="left"/>
      <w:pPr>
        <w:ind w:left="3370" w:hanging="360"/>
      </w:pPr>
    </w:lvl>
    <w:lvl w:ilvl="4" w:tplc="300A0019" w:tentative="1">
      <w:start w:val="1"/>
      <w:numFmt w:val="lowerLetter"/>
      <w:lvlText w:val="%5."/>
      <w:lvlJc w:val="left"/>
      <w:pPr>
        <w:ind w:left="4090" w:hanging="360"/>
      </w:pPr>
    </w:lvl>
    <w:lvl w:ilvl="5" w:tplc="300A001B" w:tentative="1">
      <w:start w:val="1"/>
      <w:numFmt w:val="lowerRoman"/>
      <w:lvlText w:val="%6."/>
      <w:lvlJc w:val="right"/>
      <w:pPr>
        <w:ind w:left="4810" w:hanging="180"/>
      </w:pPr>
    </w:lvl>
    <w:lvl w:ilvl="6" w:tplc="300A000F" w:tentative="1">
      <w:start w:val="1"/>
      <w:numFmt w:val="decimal"/>
      <w:lvlText w:val="%7."/>
      <w:lvlJc w:val="left"/>
      <w:pPr>
        <w:ind w:left="5530" w:hanging="360"/>
      </w:pPr>
    </w:lvl>
    <w:lvl w:ilvl="7" w:tplc="300A0019" w:tentative="1">
      <w:start w:val="1"/>
      <w:numFmt w:val="lowerLetter"/>
      <w:lvlText w:val="%8."/>
      <w:lvlJc w:val="left"/>
      <w:pPr>
        <w:ind w:left="6250" w:hanging="360"/>
      </w:pPr>
    </w:lvl>
    <w:lvl w:ilvl="8" w:tplc="300A001B" w:tentative="1">
      <w:start w:val="1"/>
      <w:numFmt w:val="lowerRoman"/>
      <w:lvlText w:val="%9."/>
      <w:lvlJc w:val="right"/>
      <w:pPr>
        <w:ind w:left="6970" w:hanging="180"/>
      </w:pPr>
    </w:lvl>
  </w:abstractNum>
  <w:abstractNum w:abstractNumId="16" w15:restartNumberingAfterBreak="0">
    <w:nsid w:val="397A3EC8"/>
    <w:multiLevelType w:val="hybridMultilevel"/>
    <w:tmpl w:val="28EE8364"/>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C967CF3"/>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F4F6E7E"/>
    <w:multiLevelType w:val="hybridMultilevel"/>
    <w:tmpl w:val="49E0A6C2"/>
    <w:lvl w:ilvl="0" w:tplc="77AEC44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40C0543F"/>
    <w:multiLevelType w:val="hybridMultilevel"/>
    <w:tmpl w:val="5F84AD00"/>
    <w:lvl w:ilvl="0" w:tplc="300A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7F4E7C"/>
    <w:multiLevelType w:val="hybridMultilevel"/>
    <w:tmpl w:val="408483E4"/>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21" w15:restartNumberingAfterBreak="0">
    <w:nsid w:val="4D7368DA"/>
    <w:multiLevelType w:val="hybridMultilevel"/>
    <w:tmpl w:val="E8CC9752"/>
    <w:lvl w:ilvl="0" w:tplc="A7A4D1F2">
      <w:start w:val="27"/>
      <w:numFmt w:val="bullet"/>
      <w:lvlText w:val="-"/>
      <w:lvlJc w:val="left"/>
      <w:pPr>
        <w:ind w:left="786" w:hanging="360"/>
      </w:pPr>
      <w:rPr>
        <w:rFonts w:ascii="Times New Roman" w:eastAsia="Times New Roman" w:hAnsi="Times New Roman" w:cs="Times New Roman"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22" w15:restartNumberingAfterBreak="0">
    <w:nsid w:val="51C36153"/>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533A184D"/>
    <w:multiLevelType w:val="hybridMultilevel"/>
    <w:tmpl w:val="CD9694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E152413"/>
    <w:multiLevelType w:val="hybridMultilevel"/>
    <w:tmpl w:val="4E0A4504"/>
    <w:lvl w:ilvl="0" w:tplc="340A0001">
      <w:start w:val="1"/>
      <w:numFmt w:val="bullet"/>
      <w:lvlText w:val=""/>
      <w:lvlJc w:val="left"/>
      <w:pPr>
        <w:ind w:left="0" w:hanging="360"/>
      </w:pPr>
      <w:rPr>
        <w:rFonts w:ascii="Symbol" w:hAnsi="Symbol" w:hint="default"/>
      </w:rPr>
    </w:lvl>
    <w:lvl w:ilvl="1" w:tplc="340A0003">
      <w:start w:val="1"/>
      <w:numFmt w:val="bullet"/>
      <w:lvlText w:val="o"/>
      <w:lvlJc w:val="left"/>
      <w:pPr>
        <w:ind w:left="720" w:hanging="360"/>
      </w:pPr>
      <w:rPr>
        <w:rFonts w:ascii="Courier New" w:hAnsi="Courier New" w:cs="Courier New" w:hint="default"/>
      </w:rPr>
    </w:lvl>
    <w:lvl w:ilvl="2" w:tplc="340A0005" w:tentative="1">
      <w:start w:val="1"/>
      <w:numFmt w:val="bullet"/>
      <w:lvlText w:val=""/>
      <w:lvlJc w:val="left"/>
      <w:pPr>
        <w:ind w:left="1440" w:hanging="360"/>
      </w:pPr>
      <w:rPr>
        <w:rFonts w:ascii="Wingdings" w:hAnsi="Wingdings" w:hint="default"/>
      </w:rPr>
    </w:lvl>
    <w:lvl w:ilvl="3" w:tplc="340A0001" w:tentative="1">
      <w:start w:val="1"/>
      <w:numFmt w:val="bullet"/>
      <w:lvlText w:val=""/>
      <w:lvlJc w:val="left"/>
      <w:pPr>
        <w:ind w:left="2160" w:hanging="360"/>
      </w:pPr>
      <w:rPr>
        <w:rFonts w:ascii="Symbol" w:hAnsi="Symbol" w:hint="default"/>
      </w:rPr>
    </w:lvl>
    <w:lvl w:ilvl="4" w:tplc="340A0003" w:tentative="1">
      <w:start w:val="1"/>
      <w:numFmt w:val="bullet"/>
      <w:lvlText w:val="o"/>
      <w:lvlJc w:val="left"/>
      <w:pPr>
        <w:ind w:left="2880" w:hanging="360"/>
      </w:pPr>
      <w:rPr>
        <w:rFonts w:ascii="Courier New" w:hAnsi="Courier New" w:cs="Courier New" w:hint="default"/>
      </w:rPr>
    </w:lvl>
    <w:lvl w:ilvl="5" w:tplc="340A0005" w:tentative="1">
      <w:start w:val="1"/>
      <w:numFmt w:val="bullet"/>
      <w:lvlText w:val=""/>
      <w:lvlJc w:val="left"/>
      <w:pPr>
        <w:ind w:left="3600" w:hanging="360"/>
      </w:pPr>
      <w:rPr>
        <w:rFonts w:ascii="Wingdings" w:hAnsi="Wingdings" w:hint="default"/>
      </w:rPr>
    </w:lvl>
    <w:lvl w:ilvl="6" w:tplc="340A0001" w:tentative="1">
      <w:start w:val="1"/>
      <w:numFmt w:val="bullet"/>
      <w:lvlText w:val=""/>
      <w:lvlJc w:val="left"/>
      <w:pPr>
        <w:ind w:left="4320" w:hanging="360"/>
      </w:pPr>
      <w:rPr>
        <w:rFonts w:ascii="Symbol" w:hAnsi="Symbol" w:hint="default"/>
      </w:rPr>
    </w:lvl>
    <w:lvl w:ilvl="7" w:tplc="340A0003" w:tentative="1">
      <w:start w:val="1"/>
      <w:numFmt w:val="bullet"/>
      <w:lvlText w:val="o"/>
      <w:lvlJc w:val="left"/>
      <w:pPr>
        <w:ind w:left="5040" w:hanging="360"/>
      </w:pPr>
      <w:rPr>
        <w:rFonts w:ascii="Courier New" w:hAnsi="Courier New" w:cs="Courier New" w:hint="default"/>
      </w:rPr>
    </w:lvl>
    <w:lvl w:ilvl="8" w:tplc="340A0005" w:tentative="1">
      <w:start w:val="1"/>
      <w:numFmt w:val="bullet"/>
      <w:lvlText w:val=""/>
      <w:lvlJc w:val="left"/>
      <w:pPr>
        <w:ind w:left="5760" w:hanging="360"/>
      </w:pPr>
      <w:rPr>
        <w:rFonts w:ascii="Wingdings" w:hAnsi="Wingdings" w:hint="default"/>
      </w:rPr>
    </w:lvl>
  </w:abstractNum>
  <w:abstractNum w:abstractNumId="25" w15:restartNumberingAfterBreak="0">
    <w:nsid w:val="66D94F5F"/>
    <w:multiLevelType w:val="singleLevel"/>
    <w:tmpl w:val="90A0B734"/>
    <w:lvl w:ilvl="0">
      <w:start w:val="1"/>
      <w:numFmt w:val="upperLetter"/>
      <w:pStyle w:val="Indent3"/>
      <w:lvlText w:val="(%1) "/>
      <w:legacy w:legacy="1" w:legacySpace="0" w:legacyIndent="360"/>
      <w:lvlJc w:val="left"/>
      <w:pPr>
        <w:ind w:left="360" w:hanging="360"/>
      </w:pPr>
      <w:rPr>
        <w:rFonts w:ascii="Times" w:hAnsi="Times" w:hint="default"/>
        <w:b w:val="0"/>
        <w:i w:val="0"/>
        <w:sz w:val="24"/>
      </w:rPr>
    </w:lvl>
  </w:abstractNum>
  <w:abstractNum w:abstractNumId="26" w15:restartNumberingAfterBreak="0">
    <w:nsid w:val="711E5D2B"/>
    <w:multiLevelType w:val="hybridMultilevel"/>
    <w:tmpl w:val="43F2EE88"/>
    <w:lvl w:ilvl="0" w:tplc="F790E484">
      <w:start w:val="1"/>
      <w:numFmt w:val="low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72644887"/>
    <w:multiLevelType w:val="hybridMultilevel"/>
    <w:tmpl w:val="28523F70"/>
    <w:lvl w:ilvl="0" w:tplc="30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5"/>
  </w:num>
  <w:num w:numId="2">
    <w:abstractNumId w:val="5"/>
  </w:num>
  <w:num w:numId="3">
    <w:abstractNumId w:val="9"/>
  </w:num>
  <w:num w:numId="4">
    <w:abstractNumId w:val="2"/>
    <w:lvlOverride w:ilvl="0">
      <w:lvl w:ilvl="0">
        <w:start w:val="1"/>
        <w:numFmt w:val="bullet"/>
        <w:lvlText w:val=""/>
        <w:legacy w:legacy="1" w:legacySpace="0" w:legacyIndent="283"/>
        <w:lvlJc w:val="left"/>
        <w:pPr>
          <w:ind w:left="709" w:hanging="283"/>
        </w:pPr>
        <w:rPr>
          <w:rFonts w:ascii="Symbol" w:hAnsi="Symbol" w:hint="default"/>
        </w:rPr>
      </w:lvl>
    </w:lvlOverride>
  </w:num>
  <w:num w:numId="5">
    <w:abstractNumId w:val="1"/>
  </w:num>
  <w:num w:numId="6">
    <w:abstractNumId w:val="0"/>
  </w:num>
  <w:num w:numId="7">
    <w:abstractNumId w:val="24"/>
  </w:num>
  <w:num w:numId="8">
    <w:abstractNumId w:val="26"/>
  </w:num>
  <w:num w:numId="9">
    <w:abstractNumId w:val="18"/>
  </w:num>
  <w:num w:numId="10">
    <w:abstractNumId w:val="14"/>
  </w:num>
  <w:num w:numId="11">
    <w:abstractNumId w:val="13"/>
  </w:num>
  <w:num w:numId="12">
    <w:abstractNumId w:val="12"/>
  </w:num>
  <w:num w:numId="13">
    <w:abstractNumId w:val="4"/>
  </w:num>
  <w:num w:numId="14">
    <w:abstractNumId w:val="7"/>
  </w:num>
  <w:num w:numId="15">
    <w:abstractNumId w:val="11"/>
  </w:num>
  <w:num w:numId="16">
    <w:abstractNumId w:val="15"/>
  </w:num>
  <w:num w:numId="17">
    <w:abstractNumId w:val="17"/>
  </w:num>
  <w:num w:numId="18">
    <w:abstractNumId w:val="27"/>
  </w:num>
  <w:num w:numId="19">
    <w:abstractNumId w:val="8"/>
  </w:num>
  <w:num w:numId="20">
    <w:abstractNumId w:val="6"/>
  </w:num>
  <w:num w:numId="21">
    <w:abstractNumId w:val="22"/>
  </w:num>
  <w:num w:numId="22">
    <w:abstractNumId w:val="3"/>
  </w:num>
  <w:num w:numId="23">
    <w:abstractNumId w:val="16"/>
  </w:num>
  <w:num w:numId="24">
    <w:abstractNumId w:val="10"/>
  </w:num>
  <w:num w:numId="25">
    <w:abstractNumId w:val="19"/>
  </w:num>
  <w:num w:numId="26">
    <w:abstractNumId w:val="20"/>
  </w:num>
  <w:num w:numId="27">
    <w:abstractNumId w:val="21"/>
  </w:num>
  <w:num w:numId="28">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activeWritingStyle w:appName="MSWord" w:lang="pt-BR" w:vendorID="64" w:dllVersion="131078" w:nlCheck="1" w:checkStyle="0"/>
  <w:activeWritingStyle w:appName="MSWord" w:lang="es-EC"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es-AR"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CL"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120"/>
  <w:drawingGridVerticalSpacing w:val="120"/>
  <w:displayHorizontalDrawingGridEvery w:val="2"/>
  <w:displayVerticalDrawingGridEvery w:val="0"/>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B1A"/>
    <w:rsid w:val="0000373A"/>
    <w:rsid w:val="00003B92"/>
    <w:rsid w:val="0000577D"/>
    <w:rsid w:val="000104B6"/>
    <w:rsid w:val="00012CD8"/>
    <w:rsid w:val="00016080"/>
    <w:rsid w:val="00020357"/>
    <w:rsid w:val="00020F8A"/>
    <w:rsid w:val="00025BF2"/>
    <w:rsid w:val="000262AA"/>
    <w:rsid w:val="00031D29"/>
    <w:rsid w:val="00032F39"/>
    <w:rsid w:val="00034049"/>
    <w:rsid w:val="000353B4"/>
    <w:rsid w:val="00035A02"/>
    <w:rsid w:val="0003635D"/>
    <w:rsid w:val="000371F4"/>
    <w:rsid w:val="000403E1"/>
    <w:rsid w:val="00042463"/>
    <w:rsid w:val="00042BD1"/>
    <w:rsid w:val="00044882"/>
    <w:rsid w:val="00045ECB"/>
    <w:rsid w:val="00046CF7"/>
    <w:rsid w:val="000478F9"/>
    <w:rsid w:val="0005170E"/>
    <w:rsid w:val="00052A76"/>
    <w:rsid w:val="00052FF0"/>
    <w:rsid w:val="000568BC"/>
    <w:rsid w:val="00062024"/>
    <w:rsid w:val="00062BAA"/>
    <w:rsid w:val="00066171"/>
    <w:rsid w:val="000677EB"/>
    <w:rsid w:val="00071751"/>
    <w:rsid w:val="00072C1D"/>
    <w:rsid w:val="000749BB"/>
    <w:rsid w:val="00084FCF"/>
    <w:rsid w:val="00090524"/>
    <w:rsid w:val="00093922"/>
    <w:rsid w:val="00097632"/>
    <w:rsid w:val="0009780B"/>
    <w:rsid w:val="000A391A"/>
    <w:rsid w:val="000B069B"/>
    <w:rsid w:val="000B240E"/>
    <w:rsid w:val="000B458D"/>
    <w:rsid w:val="000B4C8D"/>
    <w:rsid w:val="000B5474"/>
    <w:rsid w:val="000B5525"/>
    <w:rsid w:val="000B7C02"/>
    <w:rsid w:val="000C1183"/>
    <w:rsid w:val="000C3A4E"/>
    <w:rsid w:val="000C4848"/>
    <w:rsid w:val="000C4A31"/>
    <w:rsid w:val="000C4B2B"/>
    <w:rsid w:val="000C5CC6"/>
    <w:rsid w:val="000C734A"/>
    <w:rsid w:val="000D151D"/>
    <w:rsid w:val="000D1AF1"/>
    <w:rsid w:val="000D2C03"/>
    <w:rsid w:val="000D373F"/>
    <w:rsid w:val="000D3E33"/>
    <w:rsid w:val="000D7FE9"/>
    <w:rsid w:val="000E780E"/>
    <w:rsid w:val="000F3CF6"/>
    <w:rsid w:val="000F4A9F"/>
    <w:rsid w:val="000F70C6"/>
    <w:rsid w:val="000F7A64"/>
    <w:rsid w:val="001009A6"/>
    <w:rsid w:val="00110A64"/>
    <w:rsid w:val="00111A56"/>
    <w:rsid w:val="00115D82"/>
    <w:rsid w:val="00116A96"/>
    <w:rsid w:val="00116C0D"/>
    <w:rsid w:val="001179A6"/>
    <w:rsid w:val="00117FE3"/>
    <w:rsid w:val="00123926"/>
    <w:rsid w:val="0012688F"/>
    <w:rsid w:val="00126ED4"/>
    <w:rsid w:val="00130986"/>
    <w:rsid w:val="00133C0B"/>
    <w:rsid w:val="00140351"/>
    <w:rsid w:val="0014333D"/>
    <w:rsid w:val="00143CFF"/>
    <w:rsid w:val="0014536E"/>
    <w:rsid w:val="001517F3"/>
    <w:rsid w:val="00152C9A"/>
    <w:rsid w:val="00152FA4"/>
    <w:rsid w:val="0015617F"/>
    <w:rsid w:val="00163E4C"/>
    <w:rsid w:val="0016483C"/>
    <w:rsid w:val="0016527B"/>
    <w:rsid w:val="001663AE"/>
    <w:rsid w:val="00167FD6"/>
    <w:rsid w:val="00170C6B"/>
    <w:rsid w:val="00173AAB"/>
    <w:rsid w:val="001764E3"/>
    <w:rsid w:val="00181CC4"/>
    <w:rsid w:val="00182077"/>
    <w:rsid w:val="00183173"/>
    <w:rsid w:val="0018491E"/>
    <w:rsid w:val="00190DFD"/>
    <w:rsid w:val="00197028"/>
    <w:rsid w:val="001974BA"/>
    <w:rsid w:val="00197C3F"/>
    <w:rsid w:val="001A5AB8"/>
    <w:rsid w:val="001A6F05"/>
    <w:rsid w:val="001B4197"/>
    <w:rsid w:val="001B617A"/>
    <w:rsid w:val="001B7B9A"/>
    <w:rsid w:val="001C1027"/>
    <w:rsid w:val="001C1032"/>
    <w:rsid w:val="001C1E8C"/>
    <w:rsid w:val="001C2A10"/>
    <w:rsid w:val="001C2DD4"/>
    <w:rsid w:val="001C3FBB"/>
    <w:rsid w:val="001C53A3"/>
    <w:rsid w:val="001C65EA"/>
    <w:rsid w:val="001D18C9"/>
    <w:rsid w:val="001D217A"/>
    <w:rsid w:val="001D4EBD"/>
    <w:rsid w:val="001D63E3"/>
    <w:rsid w:val="001D65C4"/>
    <w:rsid w:val="001E0724"/>
    <w:rsid w:val="001E15BD"/>
    <w:rsid w:val="001E47E6"/>
    <w:rsid w:val="001E799A"/>
    <w:rsid w:val="001F0AC3"/>
    <w:rsid w:val="001F16C0"/>
    <w:rsid w:val="001F434A"/>
    <w:rsid w:val="001F6F1E"/>
    <w:rsid w:val="001F7A5C"/>
    <w:rsid w:val="00200387"/>
    <w:rsid w:val="0020766E"/>
    <w:rsid w:val="0021322E"/>
    <w:rsid w:val="002139AA"/>
    <w:rsid w:val="002155EB"/>
    <w:rsid w:val="00216CC8"/>
    <w:rsid w:val="0021763A"/>
    <w:rsid w:val="00221B9C"/>
    <w:rsid w:val="00221BBA"/>
    <w:rsid w:val="00225481"/>
    <w:rsid w:val="00230755"/>
    <w:rsid w:val="00231185"/>
    <w:rsid w:val="00235E70"/>
    <w:rsid w:val="0023637C"/>
    <w:rsid w:val="0024363B"/>
    <w:rsid w:val="00245A59"/>
    <w:rsid w:val="00245B59"/>
    <w:rsid w:val="00245F63"/>
    <w:rsid w:val="002516C5"/>
    <w:rsid w:val="00253EC9"/>
    <w:rsid w:val="00257A82"/>
    <w:rsid w:val="00262E7B"/>
    <w:rsid w:val="00265441"/>
    <w:rsid w:val="0027190D"/>
    <w:rsid w:val="00271A81"/>
    <w:rsid w:val="00271C91"/>
    <w:rsid w:val="00277876"/>
    <w:rsid w:val="002800BC"/>
    <w:rsid w:val="0028260E"/>
    <w:rsid w:val="002926FE"/>
    <w:rsid w:val="00293F23"/>
    <w:rsid w:val="00295AC1"/>
    <w:rsid w:val="0029621D"/>
    <w:rsid w:val="00297322"/>
    <w:rsid w:val="002A0B9E"/>
    <w:rsid w:val="002B00F6"/>
    <w:rsid w:val="002B18FC"/>
    <w:rsid w:val="002B24CC"/>
    <w:rsid w:val="002B274B"/>
    <w:rsid w:val="002B4B49"/>
    <w:rsid w:val="002B5333"/>
    <w:rsid w:val="002B6606"/>
    <w:rsid w:val="002C2976"/>
    <w:rsid w:val="002C4783"/>
    <w:rsid w:val="002C5C04"/>
    <w:rsid w:val="002C71E8"/>
    <w:rsid w:val="002D0987"/>
    <w:rsid w:val="002D1418"/>
    <w:rsid w:val="002D2908"/>
    <w:rsid w:val="002D2FE4"/>
    <w:rsid w:val="002D324F"/>
    <w:rsid w:val="002D4ACB"/>
    <w:rsid w:val="002D59B6"/>
    <w:rsid w:val="002E13A7"/>
    <w:rsid w:val="002E2ABA"/>
    <w:rsid w:val="002E4A05"/>
    <w:rsid w:val="002E50A6"/>
    <w:rsid w:val="002E517C"/>
    <w:rsid w:val="002F066C"/>
    <w:rsid w:val="002F1047"/>
    <w:rsid w:val="002F4D7A"/>
    <w:rsid w:val="002F710A"/>
    <w:rsid w:val="003003F7"/>
    <w:rsid w:val="00303F21"/>
    <w:rsid w:val="0031061D"/>
    <w:rsid w:val="003132BF"/>
    <w:rsid w:val="003165B6"/>
    <w:rsid w:val="00316C1B"/>
    <w:rsid w:val="0031752F"/>
    <w:rsid w:val="00321E6F"/>
    <w:rsid w:val="00322BEA"/>
    <w:rsid w:val="00323C84"/>
    <w:rsid w:val="00326397"/>
    <w:rsid w:val="00326CE9"/>
    <w:rsid w:val="003319B9"/>
    <w:rsid w:val="003325B5"/>
    <w:rsid w:val="00332E99"/>
    <w:rsid w:val="00334E39"/>
    <w:rsid w:val="00337F17"/>
    <w:rsid w:val="00343586"/>
    <w:rsid w:val="00343D76"/>
    <w:rsid w:val="0034410E"/>
    <w:rsid w:val="00345E40"/>
    <w:rsid w:val="003533BB"/>
    <w:rsid w:val="00355776"/>
    <w:rsid w:val="00356B8B"/>
    <w:rsid w:val="00357B74"/>
    <w:rsid w:val="003602F8"/>
    <w:rsid w:val="003606A8"/>
    <w:rsid w:val="00361CD7"/>
    <w:rsid w:val="0036378E"/>
    <w:rsid w:val="003679DA"/>
    <w:rsid w:val="003703A4"/>
    <w:rsid w:val="0038319A"/>
    <w:rsid w:val="00384133"/>
    <w:rsid w:val="00385A02"/>
    <w:rsid w:val="00390C8F"/>
    <w:rsid w:val="00391F31"/>
    <w:rsid w:val="003951D1"/>
    <w:rsid w:val="0039753E"/>
    <w:rsid w:val="003A151C"/>
    <w:rsid w:val="003A7813"/>
    <w:rsid w:val="003B05CD"/>
    <w:rsid w:val="003B1C10"/>
    <w:rsid w:val="003B22C5"/>
    <w:rsid w:val="003B37BA"/>
    <w:rsid w:val="003B4658"/>
    <w:rsid w:val="003B62FB"/>
    <w:rsid w:val="003B6CD0"/>
    <w:rsid w:val="003B7493"/>
    <w:rsid w:val="003B7A04"/>
    <w:rsid w:val="003C0675"/>
    <w:rsid w:val="003C3E7F"/>
    <w:rsid w:val="003C5F05"/>
    <w:rsid w:val="003D0AC5"/>
    <w:rsid w:val="003D1C2D"/>
    <w:rsid w:val="003D2E69"/>
    <w:rsid w:val="003D7CD3"/>
    <w:rsid w:val="003E0493"/>
    <w:rsid w:val="003E1A7D"/>
    <w:rsid w:val="003E1E58"/>
    <w:rsid w:val="003E3724"/>
    <w:rsid w:val="003E3B7C"/>
    <w:rsid w:val="003E45F3"/>
    <w:rsid w:val="003E7985"/>
    <w:rsid w:val="003F0940"/>
    <w:rsid w:val="003F0E3D"/>
    <w:rsid w:val="003F0F2A"/>
    <w:rsid w:val="003F2861"/>
    <w:rsid w:val="003F2DD9"/>
    <w:rsid w:val="003F7E6F"/>
    <w:rsid w:val="003F7F02"/>
    <w:rsid w:val="00402205"/>
    <w:rsid w:val="00405B1F"/>
    <w:rsid w:val="00411B08"/>
    <w:rsid w:val="004121CF"/>
    <w:rsid w:val="0042056A"/>
    <w:rsid w:val="00422A92"/>
    <w:rsid w:val="0042370C"/>
    <w:rsid w:val="004277AA"/>
    <w:rsid w:val="004331DD"/>
    <w:rsid w:val="00433D4E"/>
    <w:rsid w:val="00434A50"/>
    <w:rsid w:val="004358F9"/>
    <w:rsid w:val="00440E9E"/>
    <w:rsid w:val="00442832"/>
    <w:rsid w:val="0044533B"/>
    <w:rsid w:val="00452863"/>
    <w:rsid w:val="00453864"/>
    <w:rsid w:val="004548A4"/>
    <w:rsid w:val="0045797A"/>
    <w:rsid w:val="00457A05"/>
    <w:rsid w:val="00460254"/>
    <w:rsid w:val="0046045C"/>
    <w:rsid w:val="00460ECC"/>
    <w:rsid w:val="004638DC"/>
    <w:rsid w:val="00465F1F"/>
    <w:rsid w:val="00467B44"/>
    <w:rsid w:val="00472D33"/>
    <w:rsid w:val="004743CB"/>
    <w:rsid w:val="00474437"/>
    <w:rsid w:val="00475BE2"/>
    <w:rsid w:val="00476E21"/>
    <w:rsid w:val="00481AA7"/>
    <w:rsid w:val="00487B17"/>
    <w:rsid w:val="00487CEA"/>
    <w:rsid w:val="0049003E"/>
    <w:rsid w:val="00490250"/>
    <w:rsid w:val="00490484"/>
    <w:rsid w:val="00493276"/>
    <w:rsid w:val="004944C3"/>
    <w:rsid w:val="00496A69"/>
    <w:rsid w:val="004A1824"/>
    <w:rsid w:val="004A1F07"/>
    <w:rsid w:val="004A2694"/>
    <w:rsid w:val="004A4F83"/>
    <w:rsid w:val="004A544C"/>
    <w:rsid w:val="004A655A"/>
    <w:rsid w:val="004A7550"/>
    <w:rsid w:val="004C1372"/>
    <w:rsid w:val="004C23D2"/>
    <w:rsid w:val="004C5127"/>
    <w:rsid w:val="004C5170"/>
    <w:rsid w:val="004C7348"/>
    <w:rsid w:val="004D0E8F"/>
    <w:rsid w:val="004D179C"/>
    <w:rsid w:val="004D3825"/>
    <w:rsid w:val="004D787D"/>
    <w:rsid w:val="004E0958"/>
    <w:rsid w:val="004E468A"/>
    <w:rsid w:val="004E7272"/>
    <w:rsid w:val="004F42D2"/>
    <w:rsid w:val="004F4988"/>
    <w:rsid w:val="004F4A1D"/>
    <w:rsid w:val="004F67FE"/>
    <w:rsid w:val="004F7DB5"/>
    <w:rsid w:val="005017B9"/>
    <w:rsid w:val="0050361C"/>
    <w:rsid w:val="005036A7"/>
    <w:rsid w:val="00510EE1"/>
    <w:rsid w:val="00513B86"/>
    <w:rsid w:val="00514241"/>
    <w:rsid w:val="005151EB"/>
    <w:rsid w:val="0051615A"/>
    <w:rsid w:val="00516383"/>
    <w:rsid w:val="005177DF"/>
    <w:rsid w:val="00517889"/>
    <w:rsid w:val="0051794C"/>
    <w:rsid w:val="005179E7"/>
    <w:rsid w:val="0052089E"/>
    <w:rsid w:val="005228A1"/>
    <w:rsid w:val="00524ADA"/>
    <w:rsid w:val="00525CC2"/>
    <w:rsid w:val="00526115"/>
    <w:rsid w:val="00530532"/>
    <w:rsid w:val="00536685"/>
    <w:rsid w:val="00540691"/>
    <w:rsid w:val="00540FE2"/>
    <w:rsid w:val="005448C1"/>
    <w:rsid w:val="0054684E"/>
    <w:rsid w:val="00553123"/>
    <w:rsid w:val="00553BD1"/>
    <w:rsid w:val="00553F05"/>
    <w:rsid w:val="00554886"/>
    <w:rsid w:val="00554F5F"/>
    <w:rsid w:val="00555F45"/>
    <w:rsid w:val="0055761A"/>
    <w:rsid w:val="005611DE"/>
    <w:rsid w:val="00561FA3"/>
    <w:rsid w:val="00562049"/>
    <w:rsid w:val="00566923"/>
    <w:rsid w:val="005701EC"/>
    <w:rsid w:val="00571F15"/>
    <w:rsid w:val="00574840"/>
    <w:rsid w:val="0058056A"/>
    <w:rsid w:val="00582C44"/>
    <w:rsid w:val="0058542A"/>
    <w:rsid w:val="00590BEC"/>
    <w:rsid w:val="00595F56"/>
    <w:rsid w:val="005A5C63"/>
    <w:rsid w:val="005B3EB5"/>
    <w:rsid w:val="005B51BB"/>
    <w:rsid w:val="005B5506"/>
    <w:rsid w:val="005C0DB9"/>
    <w:rsid w:val="005C281F"/>
    <w:rsid w:val="005C62DA"/>
    <w:rsid w:val="005C66EB"/>
    <w:rsid w:val="005D1F42"/>
    <w:rsid w:val="005D63FF"/>
    <w:rsid w:val="005D763B"/>
    <w:rsid w:val="005D7D5F"/>
    <w:rsid w:val="005D7EDA"/>
    <w:rsid w:val="005D7F25"/>
    <w:rsid w:val="005E1938"/>
    <w:rsid w:val="005E3E1B"/>
    <w:rsid w:val="005E7FFA"/>
    <w:rsid w:val="005F1613"/>
    <w:rsid w:val="005F17C3"/>
    <w:rsid w:val="005F614D"/>
    <w:rsid w:val="005F69D5"/>
    <w:rsid w:val="006029E0"/>
    <w:rsid w:val="00605A16"/>
    <w:rsid w:val="00606D3B"/>
    <w:rsid w:val="0060712B"/>
    <w:rsid w:val="006118AE"/>
    <w:rsid w:val="00616DC9"/>
    <w:rsid w:val="00625FDF"/>
    <w:rsid w:val="0062637C"/>
    <w:rsid w:val="006309FB"/>
    <w:rsid w:val="00630AF2"/>
    <w:rsid w:val="00631D4C"/>
    <w:rsid w:val="00636B06"/>
    <w:rsid w:val="00640996"/>
    <w:rsid w:val="00646038"/>
    <w:rsid w:val="006501EC"/>
    <w:rsid w:val="00650543"/>
    <w:rsid w:val="00654EB8"/>
    <w:rsid w:val="00661C00"/>
    <w:rsid w:val="00663A4E"/>
    <w:rsid w:val="00664EDF"/>
    <w:rsid w:val="00665FC4"/>
    <w:rsid w:val="006670B4"/>
    <w:rsid w:val="006749FC"/>
    <w:rsid w:val="00675AA9"/>
    <w:rsid w:val="00676207"/>
    <w:rsid w:val="006829F2"/>
    <w:rsid w:val="00682B95"/>
    <w:rsid w:val="00682CFC"/>
    <w:rsid w:val="00685B08"/>
    <w:rsid w:val="00686E71"/>
    <w:rsid w:val="00687E59"/>
    <w:rsid w:val="00695068"/>
    <w:rsid w:val="00695193"/>
    <w:rsid w:val="0069717B"/>
    <w:rsid w:val="006A2F43"/>
    <w:rsid w:val="006A3336"/>
    <w:rsid w:val="006A5156"/>
    <w:rsid w:val="006B107A"/>
    <w:rsid w:val="006B16BE"/>
    <w:rsid w:val="006B43B0"/>
    <w:rsid w:val="006C28B5"/>
    <w:rsid w:val="006C796C"/>
    <w:rsid w:val="006C7D8F"/>
    <w:rsid w:val="006D2AA0"/>
    <w:rsid w:val="006D2EC8"/>
    <w:rsid w:val="006D3985"/>
    <w:rsid w:val="006D3B7D"/>
    <w:rsid w:val="006E047C"/>
    <w:rsid w:val="006E0FEF"/>
    <w:rsid w:val="006F206A"/>
    <w:rsid w:val="006F2652"/>
    <w:rsid w:val="006F69A9"/>
    <w:rsid w:val="006F77E5"/>
    <w:rsid w:val="00703804"/>
    <w:rsid w:val="007039B4"/>
    <w:rsid w:val="00705641"/>
    <w:rsid w:val="00706045"/>
    <w:rsid w:val="00706668"/>
    <w:rsid w:val="00706778"/>
    <w:rsid w:val="007073D6"/>
    <w:rsid w:val="007075A9"/>
    <w:rsid w:val="00710CBC"/>
    <w:rsid w:val="00711CC9"/>
    <w:rsid w:val="007131CB"/>
    <w:rsid w:val="00713B1F"/>
    <w:rsid w:val="007149BC"/>
    <w:rsid w:val="00716154"/>
    <w:rsid w:val="00716FEC"/>
    <w:rsid w:val="007200B7"/>
    <w:rsid w:val="00722D32"/>
    <w:rsid w:val="00724F5A"/>
    <w:rsid w:val="00730E47"/>
    <w:rsid w:val="00731715"/>
    <w:rsid w:val="007322DF"/>
    <w:rsid w:val="00734E15"/>
    <w:rsid w:val="00735FDC"/>
    <w:rsid w:val="0073718A"/>
    <w:rsid w:val="007375D9"/>
    <w:rsid w:val="00741E50"/>
    <w:rsid w:val="00742B89"/>
    <w:rsid w:val="007431CA"/>
    <w:rsid w:val="00746AB3"/>
    <w:rsid w:val="00750BA5"/>
    <w:rsid w:val="00750FA6"/>
    <w:rsid w:val="00751F9C"/>
    <w:rsid w:val="007601B5"/>
    <w:rsid w:val="0076057E"/>
    <w:rsid w:val="00762166"/>
    <w:rsid w:val="0076227C"/>
    <w:rsid w:val="00765729"/>
    <w:rsid w:val="00770EB9"/>
    <w:rsid w:val="00771A4C"/>
    <w:rsid w:val="007727DC"/>
    <w:rsid w:val="00772C7C"/>
    <w:rsid w:val="00773544"/>
    <w:rsid w:val="007740A6"/>
    <w:rsid w:val="00775211"/>
    <w:rsid w:val="00775B2E"/>
    <w:rsid w:val="007814C4"/>
    <w:rsid w:val="007824B6"/>
    <w:rsid w:val="00782B37"/>
    <w:rsid w:val="00783E47"/>
    <w:rsid w:val="0078474E"/>
    <w:rsid w:val="007856E4"/>
    <w:rsid w:val="00786C83"/>
    <w:rsid w:val="00792C39"/>
    <w:rsid w:val="00793D33"/>
    <w:rsid w:val="00795031"/>
    <w:rsid w:val="0079510C"/>
    <w:rsid w:val="007976DE"/>
    <w:rsid w:val="007A0992"/>
    <w:rsid w:val="007A1582"/>
    <w:rsid w:val="007A2650"/>
    <w:rsid w:val="007A2859"/>
    <w:rsid w:val="007A63B6"/>
    <w:rsid w:val="007B0D10"/>
    <w:rsid w:val="007B3FAE"/>
    <w:rsid w:val="007B55E9"/>
    <w:rsid w:val="007B5E3A"/>
    <w:rsid w:val="007B7FA8"/>
    <w:rsid w:val="007C1F7E"/>
    <w:rsid w:val="007C4FA4"/>
    <w:rsid w:val="007C561B"/>
    <w:rsid w:val="007C7829"/>
    <w:rsid w:val="007C7BCE"/>
    <w:rsid w:val="007D0E84"/>
    <w:rsid w:val="007D1F7E"/>
    <w:rsid w:val="007D28FB"/>
    <w:rsid w:val="007D58A8"/>
    <w:rsid w:val="007E2B23"/>
    <w:rsid w:val="007E4734"/>
    <w:rsid w:val="007E5A7D"/>
    <w:rsid w:val="007E6647"/>
    <w:rsid w:val="007E6C0C"/>
    <w:rsid w:val="007E74A9"/>
    <w:rsid w:val="007E76D5"/>
    <w:rsid w:val="007E78A2"/>
    <w:rsid w:val="007F1B93"/>
    <w:rsid w:val="007F4829"/>
    <w:rsid w:val="007F719D"/>
    <w:rsid w:val="00800032"/>
    <w:rsid w:val="008053A1"/>
    <w:rsid w:val="0080773A"/>
    <w:rsid w:val="0081153A"/>
    <w:rsid w:val="00813EB8"/>
    <w:rsid w:val="00815201"/>
    <w:rsid w:val="008153DD"/>
    <w:rsid w:val="00821866"/>
    <w:rsid w:val="008301E1"/>
    <w:rsid w:val="008325F0"/>
    <w:rsid w:val="008329C9"/>
    <w:rsid w:val="00834C31"/>
    <w:rsid w:val="00835092"/>
    <w:rsid w:val="008360D9"/>
    <w:rsid w:val="00837E83"/>
    <w:rsid w:val="008407E1"/>
    <w:rsid w:val="00842A2D"/>
    <w:rsid w:val="008441F0"/>
    <w:rsid w:val="00844910"/>
    <w:rsid w:val="0084785F"/>
    <w:rsid w:val="00847A9F"/>
    <w:rsid w:val="008555D9"/>
    <w:rsid w:val="00862445"/>
    <w:rsid w:val="0086286D"/>
    <w:rsid w:val="00864FA3"/>
    <w:rsid w:val="00874B46"/>
    <w:rsid w:val="00875534"/>
    <w:rsid w:val="00875A60"/>
    <w:rsid w:val="00875DE4"/>
    <w:rsid w:val="008813CB"/>
    <w:rsid w:val="0088197F"/>
    <w:rsid w:val="008832E3"/>
    <w:rsid w:val="00884C35"/>
    <w:rsid w:val="008877FC"/>
    <w:rsid w:val="00887CCB"/>
    <w:rsid w:val="00892FD2"/>
    <w:rsid w:val="00893B72"/>
    <w:rsid w:val="00893E1E"/>
    <w:rsid w:val="008A0495"/>
    <w:rsid w:val="008A37F8"/>
    <w:rsid w:val="008A6638"/>
    <w:rsid w:val="008A7C1C"/>
    <w:rsid w:val="008B2D90"/>
    <w:rsid w:val="008C1E86"/>
    <w:rsid w:val="008C7AD6"/>
    <w:rsid w:val="008D010B"/>
    <w:rsid w:val="008D366D"/>
    <w:rsid w:val="008D5C7E"/>
    <w:rsid w:val="008D7D25"/>
    <w:rsid w:val="008E1D42"/>
    <w:rsid w:val="008E30E7"/>
    <w:rsid w:val="008E57D6"/>
    <w:rsid w:val="008E7310"/>
    <w:rsid w:val="008F063E"/>
    <w:rsid w:val="008F3281"/>
    <w:rsid w:val="008F3748"/>
    <w:rsid w:val="008F4200"/>
    <w:rsid w:val="008F6FD7"/>
    <w:rsid w:val="00901B8C"/>
    <w:rsid w:val="00902DCD"/>
    <w:rsid w:val="0090301D"/>
    <w:rsid w:val="00903EBF"/>
    <w:rsid w:val="00907621"/>
    <w:rsid w:val="0091003B"/>
    <w:rsid w:val="00913C5C"/>
    <w:rsid w:val="009140A4"/>
    <w:rsid w:val="00925095"/>
    <w:rsid w:val="00934AB9"/>
    <w:rsid w:val="009351D3"/>
    <w:rsid w:val="00940E0E"/>
    <w:rsid w:val="00940E56"/>
    <w:rsid w:val="00944D06"/>
    <w:rsid w:val="009535F6"/>
    <w:rsid w:val="00954F8D"/>
    <w:rsid w:val="009556A8"/>
    <w:rsid w:val="009566E3"/>
    <w:rsid w:val="00964C3A"/>
    <w:rsid w:val="00971A1D"/>
    <w:rsid w:val="00974C24"/>
    <w:rsid w:val="009755A6"/>
    <w:rsid w:val="0097675A"/>
    <w:rsid w:val="00976E42"/>
    <w:rsid w:val="0097782A"/>
    <w:rsid w:val="009779A7"/>
    <w:rsid w:val="0098618A"/>
    <w:rsid w:val="00993179"/>
    <w:rsid w:val="00993F54"/>
    <w:rsid w:val="00994672"/>
    <w:rsid w:val="00995298"/>
    <w:rsid w:val="00995A05"/>
    <w:rsid w:val="0099657B"/>
    <w:rsid w:val="00996770"/>
    <w:rsid w:val="009A0140"/>
    <w:rsid w:val="009A0ADB"/>
    <w:rsid w:val="009A3EE5"/>
    <w:rsid w:val="009B1A8A"/>
    <w:rsid w:val="009B6B8A"/>
    <w:rsid w:val="009B6F0B"/>
    <w:rsid w:val="009B78C1"/>
    <w:rsid w:val="009B7C22"/>
    <w:rsid w:val="009C25F0"/>
    <w:rsid w:val="009C5B78"/>
    <w:rsid w:val="009C7424"/>
    <w:rsid w:val="009C772E"/>
    <w:rsid w:val="009C7D69"/>
    <w:rsid w:val="009D2366"/>
    <w:rsid w:val="009D565B"/>
    <w:rsid w:val="009D60CD"/>
    <w:rsid w:val="009E6FAC"/>
    <w:rsid w:val="009F043B"/>
    <w:rsid w:val="009F09DE"/>
    <w:rsid w:val="009F224E"/>
    <w:rsid w:val="009F5B27"/>
    <w:rsid w:val="009F79F8"/>
    <w:rsid w:val="00A0064C"/>
    <w:rsid w:val="00A01625"/>
    <w:rsid w:val="00A02E4A"/>
    <w:rsid w:val="00A0363D"/>
    <w:rsid w:val="00A036D4"/>
    <w:rsid w:val="00A03AE2"/>
    <w:rsid w:val="00A059F5"/>
    <w:rsid w:val="00A06F2E"/>
    <w:rsid w:val="00A11612"/>
    <w:rsid w:val="00A12AD5"/>
    <w:rsid w:val="00A12CDE"/>
    <w:rsid w:val="00A1302D"/>
    <w:rsid w:val="00A13CE4"/>
    <w:rsid w:val="00A14D86"/>
    <w:rsid w:val="00A20854"/>
    <w:rsid w:val="00A21174"/>
    <w:rsid w:val="00A27128"/>
    <w:rsid w:val="00A32CA2"/>
    <w:rsid w:val="00A334F9"/>
    <w:rsid w:val="00A3365D"/>
    <w:rsid w:val="00A33BDF"/>
    <w:rsid w:val="00A33D4A"/>
    <w:rsid w:val="00A36F60"/>
    <w:rsid w:val="00A40489"/>
    <w:rsid w:val="00A40A77"/>
    <w:rsid w:val="00A44F2B"/>
    <w:rsid w:val="00A46F00"/>
    <w:rsid w:val="00A47898"/>
    <w:rsid w:val="00A507F7"/>
    <w:rsid w:val="00A52098"/>
    <w:rsid w:val="00A524DF"/>
    <w:rsid w:val="00A53BE2"/>
    <w:rsid w:val="00A60762"/>
    <w:rsid w:val="00A6632D"/>
    <w:rsid w:val="00A66CFD"/>
    <w:rsid w:val="00A7117D"/>
    <w:rsid w:val="00A711EA"/>
    <w:rsid w:val="00A74861"/>
    <w:rsid w:val="00A75091"/>
    <w:rsid w:val="00A763F2"/>
    <w:rsid w:val="00A81119"/>
    <w:rsid w:val="00A82685"/>
    <w:rsid w:val="00A82FA7"/>
    <w:rsid w:val="00A837D9"/>
    <w:rsid w:val="00A87786"/>
    <w:rsid w:val="00A87ACD"/>
    <w:rsid w:val="00A91EE5"/>
    <w:rsid w:val="00A93AC9"/>
    <w:rsid w:val="00A9429F"/>
    <w:rsid w:val="00AA2D4F"/>
    <w:rsid w:val="00AA2F92"/>
    <w:rsid w:val="00AA31C3"/>
    <w:rsid w:val="00AA3D31"/>
    <w:rsid w:val="00AA5E9A"/>
    <w:rsid w:val="00AA683A"/>
    <w:rsid w:val="00AA7C6A"/>
    <w:rsid w:val="00AB1665"/>
    <w:rsid w:val="00AB3A7C"/>
    <w:rsid w:val="00AB48A1"/>
    <w:rsid w:val="00AB6AAF"/>
    <w:rsid w:val="00AB7714"/>
    <w:rsid w:val="00AC0149"/>
    <w:rsid w:val="00AC0201"/>
    <w:rsid w:val="00AC2386"/>
    <w:rsid w:val="00AC24E6"/>
    <w:rsid w:val="00AD0B07"/>
    <w:rsid w:val="00AD464E"/>
    <w:rsid w:val="00AD519F"/>
    <w:rsid w:val="00AD635E"/>
    <w:rsid w:val="00AD7983"/>
    <w:rsid w:val="00AF0715"/>
    <w:rsid w:val="00AF0B81"/>
    <w:rsid w:val="00AF0CB9"/>
    <w:rsid w:val="00AF1EE1"/>
    <w:rsid w:val="00AF3A8C"/>
    <w:rsid w:val="00AF3C68"/>
    <w:rsid w:val="00AF56DF"/>
    <w:rsid w:val="00AF7458"/>
    <w:rsid w:val="00AF7541"/>
    <w:rsid w:val="00B00AF8"/>
    <w:rsid w:val="00B00D60"/>
    <w:rsid w:val="00B024FD"/>
    <w:rsid w:val="00B02CBB"/>
    <w:rsid w:val="00B04921"/>
    <w:rsid w:val="00B10DA0"/>
    <w:rsid w:val="00B1148D"/>
    <w:rsid w:val="00B11E97"/>
    <w:rsid w:val="00B13BD6"/>
    <w:rsid w:val="00B15B15"/>
    <w:rsid w:val="00B202AB"/>
    <w:rsid w:val="00B215DF"/>
    <w:rsid w:val="00B2732B"/>
    <w:rsid w:val="00B27ADE"/>
    <w:rsid w:val="00B3189E"/>
    <w:rsid w:val="00B37B0A"/>
    <w:rsid w:val="00B47E2C"/>
    <w:rsid w:val="00B50A37"/>
    <w:rsid w:val="00B50E4F"/>
    <w:rsid w:val="00B50EC0"/>
    <w:rsid w:val="00B526A3"/>
    <w:rsid w:val="00B5286D"/>
    <w:rsid w:val="00B57D9A"/>
    <w:rsid w:val="00B612A7"/>
    <w:rsid w:val="00B635CE"/>
    <w:rsid w:val="00B640ED"/>
    <w:rsid w:val="00B77048"/>
    <w:rsid w:val="00B7713E"/>
    <w:rsid w:val="00B83A95"/>
    <w:rsid w:val="00B84F6F"/>
    <w:rsid w:val="00B863AE"/>
    <w:rsid w:val="00B9135E"/>
    <w:rsid w:val="00B92064"/>
    <w:rsid w:val="00B94993"/>
    <w:rsid w:val="00B94CCA"/>
    <w:rsid w:val="00B96A7D"/>
    <w:rsid w:val="00BA0041"/>
    <w:rsid w:val="00BA0748"/>
    <w:rsid w:val="00BA075F"/>
    <w:rsid w:val="00BA2776"/>
    <w:rsid w:val="00BA326E"/>
    <w:rsid w:val="00BA3D3D"/>
    <w:rsid w:val="00BA3E6C"/>
    <w:rsid w:val="00BA54AB"/>
    <w:rsid w:val="00BA56CA"/>
    <w:rsid w:val="00BA5EF9"/>
    <w:rsid w:val="00BA7437"/>
    <w:rsid w:val="00BB24E9"/>
    <w:rsid w:val="00BC03E9"/>
    <w:rsid w:val="00BC1860"/>
    <w:rsid w:val="00BC2A46"/>
    <w:rsid w:val="00BC33AB"/>
    <w:rsid w:val="00BD118F"/>
    <w:rsid w:val="00BD57D2"/>
    <w:rsid w:val="00BE053B"/>
    <w:rsid w:val="00BE15C5"/>
    <w:rsid w:val="00BE250E"/>
    <w:rsid w:val="00BF17C2"/>
    <w:rsid w:val="00BF2D76"/>
    <w:rsid w:val="00BF5AA9"/>
    <w:rsid w:val="00C02BDD"/>
    <w:rsid w:val="00C02D83"/>
    <w:rsid w:val="00C048E2"/>
    <w:rsid w:val="00C10063"/>
    <w:rsid w:val="00C10197"/>
    <w:rsid w:val="00C12766"/>
    <w:rsid w:val="00C139F4"/>
    <w:rsid w:val="00C15000"/>
    <w:rsid w:val="00C21D21"/>
    <w:rsid w:val="00C2639E"/>
    <w:rsid w:val="00C26E53"/>
    <w:rsid w:val="00C3290F"/>
    <w:rsid w:val="00C3295A"/>
    <w:rsid w:val="00C34E3A"/>
    <w:rsid w:val="00C35EB6"/>
    <w:rsid w:val="00C414FD"/>
    <w:rsid w:val="00C43764"/>
    <w:rsid w:val="00C52F2E"/>
    <w:rsid w:val="00C56E11"/>
    <w:rsid w:val="00C632B8"/>
    <w:rsid w:val="00C642A4"/>
    <w:rsid w:val="00C64F36"/>
    <w:rsid w:val="00C65038"/>
    <w:rsid w:val="00C71B6A"/>
    <w:rsid w:val="00C730D3"/>
    <w:rsid w:val="00C73FBA"/>
    <w:rsid w:val="00C774E0"/>
    <w:rsid w:val="00C8192A"/>
    <w:rsid w:val="00C824D9"/>
    <w:rsid w:val="00C835CF"/>
    <w:rsid w:val="00C86C4A"/>
    <w:rsid w:val="00C872C3"/>
    <w:rsid w:val="00C87DAC"/>
    <w:rsid w:val="00C9013E"/>
    <w:rsid w:val="00C918B9"/>
    <w:rsid w:val="00C940FC"/>
    <w:rsid w:val="00C94945"/>
    <w:rsid w:val="00C94996"/>
    <w:rsid w:val="00C95907"/>
    <w:rsid w:val="00CA0033"/>
    <w:rsid w:val="00CA1B41"/>
    <w:rsid w:val="00CA4F71"/>
    <w:rsid w:val="00CA534B"/>
    <w:rsid w:val="00CB1564"/>
    <w:rsid w:val="00CB1E49"/>
    <w:rsid w:val="00CB28E9"/>
    <w:rsid w:val="00CC0EE1"/>
    <w:rsid w:val="00CC1319"/>
    <w:rsid w:val="00CC2DD5"/>
    <w:rsid w:val="00CC5E21"/>
    <w:rsid w:val="00CD261A"/>
    <w:rsid w:val="00CD3A05"/>
    <w:rsid w:val="00CE064F"/>
    <w:rsid w:val="00CE2DB6"/>
    <w:rsid w:val="00CE7E19"/>
    <w:rsid w:val="00CF0BB9"/>
    <w:rsid w:val="00CF14EF"/>
    <w:rsid w:val="00CF225F"/>
    <w:rsid w:val="00CF343A"/>
    <w:rsid w:val="00CF3FA0"/>
    <w:rsid w:val="00D006D0"/>
    <w:rsid w:val="00D00C33"/>
    <w:rsid w:val="00D00F53"/>
    <w:rsid w:val="00D01FDD"/>
    <w:rsid w:val="00D02458"/>
    <w:rsid w:val="00D02F4F"/>
    <w:rsid w:val="00D04B1A"/>
    <w:rsid w:val="00D06EB2"/>
    <w:rsid w:val="00D07FF9"/>
    <w:rsid w:val="00D13D55"/>
    <w:rsid w:val="00D308A4"/>
    <w:rsid w:val="00D331B2"/>
    <w:rsid w:val="00D3692E"/>
    <w:rsid w:val="00D36C7B"/>
    <w:rsid w:val="00D41C95"/>
    <w:rsid w:val="00D43B05"/>
    <w:rsid w:val="00D43C7A"/>
    <w:rsid w:val="00D46D72"/>
    <w:rsid w:val="00D54EEC"/>
    <w:rsid w:val="00D550C6"/>
    <w:rsid w:val="00D57B34"/>
    <w:rsid w:val="00D6197B"/>
    <w:rsid w:val="00D61F10"/>
    <w:rsid w:val="00D6374C"/>
    <w:rsid w:val="00D6397D"/>
    <w:rsid w:val="00D6461B"/>
    <w:rsid w:val="00D64DED"/>
    <w:rsid w:val="00D65861"/>
    <w:rsid w:val="00D65EE5"/>
    <w:rsid w:val="00D66313"/>
    <w:rsid w:val="00D6720A"/>
    <w:rsid w:val="00D7281F"/>
    <w:rsid w:val="00D73086"/>
    <w:rsid w:val="00D741C4"/>
    <w:rsid w:val="00D7605E"/>
    <w:rsid w:val="00D7697C"/>
    <w:rsid w:val="00D810BA"/>
    <w:rsid w:val="00D8478B"/>
    <w:rsid w:val="00D8575A"/>
    <w:rsid w:val="00D91E1A"/>
    <w:rsid w:val="00D92E84"/>
    <w:rsid w:val="00D95387"/>
    <w:rsid w:val="00D9557A"/>
    <w:rsid w:val="00DA2C01"/>
    <w:rsid w:val="00DA5938"/>
    <w:rsid w:val="00DB04B0"/>
    <w:rsid w:val="00DB110C"/>
    <w:rsid w:val="00DB6D63"/>
    <w:rsid w:val="00DC0493"/>
    <w:rsid w:val="00DC0B79"/>
    <w:rsid w:val="00DC33B1"/>
    <w:rsid w:val="00DC38C1"/>
    <w:rsid w:val="00DC5CD2"/>
    <w:rsid w:val="00DD17A4"/>
    <w:rsid w:val="00DD21CE"/>
    <w:rsid w:val="00DD328E"/>
    <w:rsid w:val="00DD5195"/>
    <w:rsid w:val="00DD5908"/>
    <w:rsid w:val="00DD67FE"/>
    <w:rsid w:val="00DD696D"/>
    <w:rsid w:val="00DE256D"/>
    <w:rsid w:val="00DE2F14"/>
    <w:rsid w:val="00DE30F3"/>
    <w:rsid w:val="00DE4EF7"/>
    <w:rsid w:val="00DE57ED"/>
    <w:rsid w:val="00DE5C97"/>
    <w:rsid w:val="00DE5EED"/>
    <w:rsid w:val="00DF1985"/>
    <w:rsid w:val="00DF1D65"/>
    <w:rsid w:val="00DF2580"/>
    <w:rsid w:val="00E02162"/>
    <w:rsid w:val="00E02639"/>
    <w:rsid w:val="00E05637"/>
    <w:rsid w:val="00E06D90"/>
    <w:rsid w:val="00E115F8"/>
    <w:rsid w:val="00E1176D"/>
    <w:rsid w:val="00E145F8"/>
    <w:rsid w:val="00E14CFB"/>
    <w:rsid w:val="00E21C3C"/>
    <w:rsid w:val="00E231D4"/>
    <w:rsid w:val="00E256BB"/>
    <w:rsid w:val="00E25777"/>
    <w:rsid w:val="00E32CB9"/>
    <w:rsid w:val="00E32D12"/>
    <w:rsid w:val="00E340BA"/>
    <w:rsid w:val="00E356E4"/>
    <w:rsid w:val="00E36A73"/>
    <w:rsid w:val="00E37108"/>
    <w:rsid w:val="00E37AF6"/>
    <w:rsid w:val="00E4381D"/>
    <w:rsid w:val="00E50504"/>
    <w:rsid w:val="00E513C4"/>
    <w:rsid w:val="00E534D5"/>
    <w:rsid w:val="00E60D32"/>
    <w:rsid w:val="00E623DC"/>
    <w:rsid w:val="00E66E98"/>
    <w:rsid w:val="00E71DED"/>
    <w:rsid w:val="00E752F1"/>
    <w:rsid w:val="00E92546"/>
    <w:rsid w:val="00E94E9D"/>
    <w:rsid w:val="00E97F08"/>
    <w:rsid w:val="00EA0F02"/>
    <w:rsid w:val="00EA0F89"/>
    <w:rsid w:val="00EA1A30"/>
    <w:rsid w:val="00EA1D56"/>
    <w:rsid w:val="00EA23C5"/>
    <w:rsid w:val="00EA35B2"/>
    <w:rsid w:val="00EA3939"/>
    <w:rsid w:val="00EA3D5A"/>
    <w:rsid w:val="00EA713F"/>
    <w:rsid w:val="00EA78D3"/>
    <w:rsid w:val="00EB0B21"/>
    <w:rsid w:val="00EB11C3"/>
    <w:rsid w:val="00EB1630"/>
    <w:rsid w:val="00EB3206"/>
    <w:rsid w:val="00EB4E21"/>
    <w:rsid w:val="00EB5163"/>
    <w:rsid w:val="00EC04AB"/>
    <w:rsid w:val="00EC1691"/>
    <w:rsid w:val="00EC349F"/>
    <w:rsid w:val="00EC3C88"/>
    <w:rsid w:val="00EC3E96"/>
    <w:rsid w:val="00EC6A28"/>
    <w:rsid w:val="00ED0497"/>
    <w:rsid w:val="00ED14B1"/>
    <w:rsid w:val="00ED189E"/>
    <w:rsid w:val="00ED5195"/>
    <w:rsid w:val="00ED53E3"/>
    <w:rsid w:val="00ED6EA8"/>
    <w:rsid w:val="00EE1AA4"/>
    <w:rsid w:val="00EE3B1A"/>
    <w:rsid w:val="00EE4CB6"/>
    <w:rsid w:val="00EE5335"/>
    <w:rsid w:val="00EE64A3"/>
    <w:rsid w:val="00EF2B2A"/>
    <w:rsid w:val="00EF6E7C"/>
    <w:rsid w:val="00F05A0E"/>
    <w:rsid w:val="00F05A45"/>
    <w:rsid w:val="00F10A33"/>
    <w:rsid w:val="00F114A7"/>
    <w:rsid w:val="00F118CF"/>
    <w:rsid w:val="00F1474E"/>
    <w:rsid w:val="00F17843"/>
    <w:rsid w:val="00F205A5"/>
    <w:rsid w:val="00F20B26"/>
    <w:rsid w:val="00F21158"/>
    <w:rsid w:val="00F21982"/>
    <w:rsid w:val="00F223AF"/>
    <w:rsid w:val="00F27B4A"/>
    <w:rsid w:val="00F3584D"/>
    <w:rsid w:val="00F37770"/>
    <w:rsid w:val="00F40DBF"/>
    <w:rsid w:val="00F416EF"/>
    <w:rsid w:val="00F4595C"/>
    <w:rsid w:val="00F539D9"/>
    <w:rsid w:val="00F55DB0"/>
    <w:rsid w:val="00F61892"/>
    <w:rsid w:val="00F61C64"/>
    <w:rsid w:val="00F62684"/>
    <w:rsid w:val="00F62766"/>
    <w:rsid w:val="00F62D13"/>
    <w:rsid w:val="00F63A33"/>
    <w:rsid w:val="00F641DF"/>
    <w:rsid w:val="00F6518F"/>
    <w:rsid w:val="00F67273"/>
    <w:rsid w:val="00F721D2"/>
    <w:rsid w:val="00F764BF"/>
    <w:rsid w:val="00F80C6D"/>
    <w:rsid w:val="00F8433A"/>
    <w:rsid w:val="00F91199"/>
    <w:rsid w:val="00F94005"/>
    <w:rsid w:val="00F963A0"/>
    <w:rsid w:val="00F972CF"/>
    <w:rsid w:val="00FA5B9F"/>
    <w:rsid w:val="00FB1CF7"/>
    <w:rsid w:val="00FB27E9"/>
    <w:rsid w:val="00FB308D"/>
    <w:rsid w:val="00FB5BFB"/>
    <w:rsid w:val="00FB7A17"/>
    <w:rsid w:val="00FB7C03"/>
    <w:rsid w:val="00FC25B5"/>
    <w:rsid w:val="00FC34BF"/>
    <w:rsid w:val="00FC5398"/>
    <w:rsid w:val="00FC6CCC"/>
    <w:rsid w:val="00FD0A35"/>
    <w:rsid w:val="00FD1943"/>
    <w:rsid w:val="00FD4B3B"/>
    <w:rsid w:val="00FD53E0"/>
    <w:rsid w:val="00FE1452"/>
    <w:rsid w:val="00FF30A9"/>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4DAB97B9-9418-4BA9-B448-E86A8C213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053B"/>
    <w:pPr>
      <w:overflowPunct w:val="0"/>
      <w:autoSpaceDE w:val="0"/>
      <w:autoSpaceDN w:val="0"/>
      <w:adjustRightInd w:val="0"/>
      <w:textAlignment w:val="baseline"/>
    </w:pPr>
    <w:rPr>
      <w:rFonts w:ascii="Times" w:hAnsi="Times"/>
      <w:sz w:val="24"/>
    </w:rPr>
  </w:style>
  <w:style w:type="paragraph" w:styleId="Ttulo1">
    <w:name w:val="heading 1"/>
    <w:basedOn w:val="Normal"/>
    <w:next w:val="Normal"/>
    <w:link w:val="Ttulo1Car"/>
    <w:qFormat/>
    <w:rsid w:val="00BE053B"/>
    <w:pPr>
      <w:spacing w:after="120" w:line="240" w:lineRule="atLeast"/>
      <w:jc w:val="both"/>
      <w:outlineLvl w:val="0"/>
    </w:pPr>
    <w:rPr>
      <w:rFonts w:ascii="Times New Roman" w:hAnsi="Times New Roman"/>
      <w:bCs/>
    </w:rPr>
  </w:style>
  <w:style w:type="paragraph" w:styleId="Ttulo2">
    <w:name w:val="heading 2"/>
    <w:basedOn w:val="Normal"/>
    <w:next w:val="Normal"/>
    <w:qFormat/>
    <w:rsid w:val="00BE053B"/>
    <w:pPr>
      <w:spacing w:after="80" w:line="240" w:lineRule="atLeast"/>
      <w:outlineLvl w:val="1"/>
    </w:pPr>
    <w:rPr>
      <w:rFonts w:ascii="Times New Roman" w:hAnsi="Times New Roman"/>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4">
    <w:name w:val="toc 4"/>
    <w:basedOn w:val="Normal"/>
    <w:next w:val="Normal"/>
    <w:semiHidden/>
    <w:rsid w:val="00BE053B"/>
    <w:pPr>
      <w:tabs>
        <w:tab w:val="left" w:leader="dot" w:pos="8280"/>
        <w:tab w:val="right" w:pos="8640"/>
      </w:tabs>
      <w:ind w:left="2160" w:right="720"/>
    </w:pPr>
  </w:style>
  <w:style w:type="paragraph" w:styleId="TDC3">
    <w:name w:val="toc 3"/>
    <w:basedOn w:val="Normal"/>
    <w:next w:val="Normal"/>
    <w:semiHidden/>
    <w:rsid w:val="00BE053B"/>
    <w:pPr>
      <w:tabs>
        <w:tab w:val="left" w:leader="dot" w:pos="8280"/>
        <w:tab w:val="right" w:pos="8640"/>
      </w:tabs>
      <w:ind w:left="1440" w:right="720"/>
    </w:pPr>
  </w:style>
  <w:style w:type="paragraph" w:styleId="TDC2">
    <w:name w:val="toc 2"/>
    <w:basedOn w:val="Normal"/>
    <w:next w:val="Normal"/>
    <w:semiHidden/>
    <w:rsid w:val="00BE053B"/>
    <w:pPr>
      <w:tabs>
        <w:tab w:val="left" w:leader="dot" w:pos="8280"/>
        <w:tab w:val="right" w:pos="8640"/>
      </w:tabs>
      <w:ind w:left="720" w:right="720"/>
    </w:pPr>
  </w:style>
  <w:style w:type="paragraph" w:styleId="TDC1">
    <w:name w:val="toc 1"/>
    <w:basedOn w:val="Normal"/>
    <w:next w:val="Normal"/>
    <w:semiHidden/>
    <w:rsid w:val="00BE053B"/>
    <w:pPr>
      <w:tabs>
        <w:tab w:val="left" w:leader="dot" w:pos="8280"/>
        <w:tab w:val="right" w:pos="8640"/>
      </w:tabs>
      <w:ind w:right="720"/>
    </w:pPr>
  </w:style>
  <w:style w:type="character" w:styleId="Nmerodelnea">
    <w:name w:val="line number"/>
    <w:basedOn w:val="Fuentedeprrafopredeter"/>
    <w:rsid w:val="00BE053B"/>
  </w:style>
  <w:style w:type="paragraph" w:styleId="Piedepgina">
    <w:name w:val="footer"/>
    <w:basedOn w:val="Normal"/>
    <w:next w:val="Normal"/>
    <w:link w:val="PiedepginaCar"/>
    <w:uiPriority w:val="99"/>
    <w:rsid w:val="00BE053B"/>
    <w:pPr>
      <w:tabs>
        <w:tab w:val="center" w:pos="4320"/>
        <w:tab w:val="right" w:pos="8640"/>
      </w:tabs>
    </w:pPr>
  </w:style>
  <w:style w:type="paragraph" w:styleId="Encabezado">
    <w:name w:val="header"/>
    <w:aliases w:val="encabezado,ere"/>
    <w:basedOn w:val="Normal"/>
    <w:next w:val="Normal"/>
    <w:link w:val="EncabezadoCar"/>
    <w:rsid w:val="00BE053B"/>
    <w:pPr>
      <w:tabs>
        <w:tab w:val="center" w:pos="4320"/>
        <w:tab w:val="right" w:pos="8640"/>
      </w:tabs>
      <w:spacing w:after="80" w:line="280" w:lineRule="atLeast"/>
      <w:jc w:val="center"/>
    </w:pPr>
    <w:rPr>
      <w:sz w:val="32"/>
    </w:rPr>
  </w:style>
  <w:style w:type="character" w:styleId="Refdenotaalpie">
    <w:name w:val="footnote reference"/>
    <w:basedOn w:val="Fuentedeprrafopredeter"/>
    <w:semiHidden/>
    <w:rsid w:val="00BE053B"/>
    <w:rPr>
      <w:position w:val="6"/>
      <w:sz w:val="16"/>
    </w:rPr>
  </w:style>
  <w:style w:type="paragraph" w:styleId="Textonotapie">
    <w:name w:val="footnote text"/>
    <w:basedOn w:val="Normal"/>
    <w:semiHidden/>
    <w:rsid w:val="00BE053B"/>
    <w:rPr>
      <w:sz w:val="20"/>
    </w:rPr>
  </w:style>
  <w:style w:type="character" w:styleId="Nmerodepgina">
    <w:name w:val="page number"/>
    <w:basedOn w:val="Fuentedeprrafopredeter"/>
    <w:rsid w:val="00BE053B"/>
  </w:style>
  <w:style w:type="paragraph" w:customStyle="1" w:styleId="ChapterTitle">
    <w:name w:val="Chapter Title"/>
    <w:basedOn w:val="Normal"/>
    <w:rsid w:val="00BE053B"/>
    <w:pPr>
      <w:framePr w:hSpace="180" w:vSpace="180" w:wrap="auto" w:vAnchor="page" w:hAnchor="page" w:xAlign="center" w:yAlign="top"/>
      <w:spacing w:before="360" w:after="360" w:line="280" w:lineRule="atLeast"/>
      <w:jc w:val="center"/>
    </w:pPr>
  </w:style>
  <w:style w:type="paragraph" w:customStyle="1" w:styleId="Subhead">
    <w:name w:val="Subhead"/>
    <w:basedOn w:val="Normal"/>
    <w:rsid w:val="00BE053B"/>
    <w:pPr>
      <w:keepNext/>
      <w:spacing w:after="80" w:line="240" w:lineRule="atLeast"/>
    </w:pPr>
    <w:rPr>
      <w:b/>
      <w:sz w:val="28"/>
    </w:rPr>
  </w:style>
  <w:style w:type="paragraph" w:customStyle="1" w:styleId="Subhead1">
    <w:name w:val="Subhead 1"/>
    <w:basedOn w:val="Normal"/>
    <w:rsid w:val="00BE053B"/>
    <w:pPr>
      <w:keepNext/>
      <w:spacing w:after="80" w:line="240" w:lineRule="atLeast"/>
    </w:pPr>
    <w:rPr>
      <w:b/>
      <w:i/>
      <w:sz w:val="20"/>
    </w:rPr>
  </w:style>
  <w:style w:type="paragraph" w:customStyle="1" w:styleId="Subhead2">
    <w:name w:val="Subhead 2"/>
    <w:basedOn w:val="Normal"/>
    <w:rsid w:val="00BE053B"/>
    <w:pPr>
      <w:keepNext/>
      <w:spacing w:after="80" w:line="240" w:lineRule="atLeast"/>
    </w:pPr>
    <w:rPr>
      <w:i/>
      <w:sz w:val="20"/>
    </w:rPr>
  </w:style>
  <w:style w:type="paragraph" w:customStyle="1" w:styleId="IndentedMatter">
    <w:name w:val="Indented Matter"/>
    <w:basedOn w:val="Normal"/>
    <w:link w:val="IndentedMatterChar"/>
    <w:rsid w:val="00BE053B"/>
    <w:pPr>
      <w:tabs>
        <w:tab w:val="left" w:pos="480"/>
        <w:tab w:val="left" w:pos="720"/>
      </w:tabs>
      <w:spacing w:line="280" w:lineRule="exact"/>
      <w:ind w:left="720"/>
      <w:jc w:val="both"/>
    </w:pPr>
    <w:rPr>
      <w:rFonts w:ascii="Times New Roman" w:hAnsi="Times New Roman"/>
    </w:rPr>
  </w:style>
  <w:style w:type="paragraph" w:customStyle="1" w:styleId="Indent1">
    <w:name w:val="Indent 1"/>
    <w:basedOn w:val="Normal"/>
    <w:rsid w:val="00BE053B"/>
    <w:pPr>
      <w:spacing w:line="360" w:lineRule="atLeast"/>
      <w:ind w:left="720" w:right="-720" w:hanging="720"/>
      <w:jc w:val="both"/>
    </w:pPr>
  </w:style>
  <w:style w:type="paragraph" w:customStyle="1" w:styleId="TEXTNUMBERED">
    <w:name w:val="TEXT NUMBERED"/>
    <w:basedOn w:val="Normal"/>
    <w:next w:val="Normal"/>
    <w:rsid w:val="00BE053B"/>
    <w:pPr>
      <w:tabs>
        <w:tab w:val="left" w:pos="504"/>
      </w:tabs>
      <w:overflowPunct/>
      <w:autoSpaceDE/>
      <w:autoSpaceDN/>
      <w:adjustRightInd/>
      <w:spacing w:after="240" w:line="240" w:lineRule="exact"/>
      <w:jc w:val="both"/>
      <w:textAlignment w:val="auto"/>
    </w:pPr>
    <w:rPr>
      <w:rFonts w:ascii="Arial" w:hAnsi="Arial"/>
      <w:sz w:val="20"/>
    </w:rPr>
  </w:style>
  <w:style w:type="paragraph" w:customStyle="1" w:styleId="BodyCopy">
    <w:name w:val="Body Copy"/>
    <w:basedOn w:val="Normal"/>
    <w:rsid w:val="00BE053B"/>
    <w:pPr>
      <w:tabs>
        <w:tab w:val="left" w:pos="270"/>
        <w:tab w:val="left" w:pos="542"/>
        <w:tab w:val="left" w:pos="812"/>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spacing w:line="280" w:lineRule="exact"/>
      <w:jc w:val="both"/>
    </w:pPr>
  </w:style>
  <w:style w:type="paragraph" w:customStyle="1" w:styleId="Indent3">
    <w:name w:val="Indent 3"/>
    <w:basedOn w:val="Textonotapie"/>
    <w:rsid w:val="00BE053B"/>
    <w:pPr>
      <w:numPr>
        <w:numId w:val="1"/>
      </w:numPr>
      <w:spacing w:before="80" w:after="240" w:line="280" w:lineRule="atLeast"/>
      <w:ind w:left="547" w:hanging="547"/>
      <w:jc w:val="both"/>
    </w:pPr>
    <w:rPr>
      <w:sz w:val="24"/>
    </w:rPr>
  </w:style>
  <w:style w:type="paragraph" w:customStyle="1" w:styleId="CenteredMaterial">
    <w:name w:val="Centered Material"/>
    <w:basedOn w:val="Normal"/>
    <w:rsid w:val="00BE053B"/>
    <w:pPr>
      <w:tabs>
        <w:tab w:val="left" w:pos="480"/>
      </w:tabs>
      <w:spacing w:line="280" w:lineRule="exact"/>
      <w:jc w:val="center"/>
    </w:pPr>
    <w:rPr>
      <w:rFonts w:ascii="Times New Roman" w:hAnsi="Times New Roman"/>
    </w:rPr>
  </w:style>
  <w:style w:type="paragraph" w:customStyle="1" w:styleId="SUBLIST">
    <w:name w:val="SUBLIST"/>
    <w:basedOn w:val="Normal"/>
    <w:rsid w:val="00BE053B"/>
    <w:pPr>
      <w:tabs>
        <w:tab w:val="left" w:pos="1530"/>
      </w:tabs>
      <w:overflowPunct/>
      <w:autoSpaceDE/>
      <w:autoSpaceDN/>
      <w:adjustRightInd/>
      <w:spacing w:after="240" w:line="240" w:lineRule="exact"/>
      <w:ind w:left="1530" w:hanging="540"/>
      <w:jc w:val="both"/>
      <w:textAlignment w:val="auto"/>
    </w:pPr>
    <w:rPr>
      <w:rFonts w:ascii="Arial" w:hAnsi="Arial"/>
      <w:sz w:val="20"/>
    </w:rPr>
  </w:style>
  <w:style w:type="paragraph" w:styleId="Textodeglobo">
    <w:name w:val="Balloon Text"/>
    <w:basedOn w:val="Normal"/>
    <w:semiHidden/>
    <w:rsid w:val="00BE053B"/>
    <w:rPr>
      <w:rFonts w:ascii="Tahoma" w:hAnsi="Tahoma" w:cs="Tahoma"/>
      <w:sz w:val="16"/>
      <w:szCs w:val="16"/>
    </w:rPr>
  </w:style>
  <w:style w:type="character" w:styleId="Refdecomentario">
    <w:name w:val="annotation reference"/>
    <w:basedOn w:val="Fuentedeprrafopredeter"/>
    <w:semiHidden/>
    <w:rsid w:val="00BE053B"/>
    <w:rPr>
      <w:sz w:val="16"/>
      <w:szCs w:val="16"/>
    </w:rPr>
  </w:style>
  <w:style w:type="paragraph" w:styleId="Textocomentario">
    <w:name w:val="annotation text"/>
    <w:basedOn w:val="Normal"/>
    <w:link w:val="TextocomentarioCar"/>
    <w:uiPriority w:val="99"/>
    <w:rsid w:val="00BE053B"/>
    <w:rPr>
      <w:sz w:val="20"/>
    </w:rPr>
  </w:style>
  <w:style w:type="paragraph" w:styleId="Asuntodelcomentario">
    <w:name w:val="annotation subject"/>
    <w:basedOn w:val="Textocomentario"/>
    <w:next w:val="Textocomentario"/>
    <w:semiHidden/>
    <w:rsid w:val="00BE053B"/>
    <w:rPr>
      <w:b/>
      <w:bCs/>
    </w:rPr>
  </w:style>
  <w:style w:type="character" w:customStyle="1" w:styleId="IndentedMatterChar">
    <w:name w:val="Indented Matter Char"/>
    <w:basedOn w:val="Fuentedeprrafopredeter"/>
    <w:link w:val="IndentedMatter"/>
    <w:rsid w:val="00887CCB"/>
    <w:rPr>
      <w:sz w:val="24"/>
      <w:lang w:val="en-US" w:eastAsia="en-US" w:bidi="ar-SA"/>
    </w:rPr>
  </w:style>
  <w:style w:type="paragraph" w:customStyle="1" w:styleId="AALneaSubTotal">
    <w:name w:val="AA Línea SubTotal"/>
    <w:basedOn w:val="Normal"/>
    <w:rsid w:val="00BE053B"/>
    <w:pPr>
      <w:overflowPunct/>
      <w:autoSpaceDE/>
      <w:autoSpaceDN/>
      <w:adjustRightInd/>
      <w:spacing w:line="100" w:lineRule="exact"/>
      <w:textAlignment w:val="auto"/>
    </w:pPr>
    <w:rPr>
      <w:rFonts w:ascii="Book Antiqua" w:hAnsi="Book Antiqua"/>
      <w:b/>
      <w:position w:val="4"/>
      <w:sz w:val="18"/>
      <w:lang w:val="es-ES_tradnl"/>
    </w:rPr>
  </w:style>
  <w:style w:type="paragraph" w:styleId="Textoindependiente">
    <w:name w:val="Body Text"/>
    <w:basedOn w:val="Normal"/>
    <w:rsid w:val="00BE053B"/>
    <w:pPr>
      <w:overflowPunct/>
      <w:autoSpaceDE/>
      <w:autoSpaceDN/>
      <w:adjustRightInd/>
      <w:jc w:val="both"/>
      <w:textAlignment w:val="auto"/>
    </w:pPr>
    <w:rPr>
      <w:rFonts w:ascii="Times New Roman" w:hAnsi="Times New Roman"/>
      <w:szCs w:val="24"/>
      <w:lang w:val="es-EC"/>
    </w:rPr>
  </w:style>
  <w:style w:type="paragraph" w:customStyle="1" w:styleId="Marca1">
    <w:name w:val="Marca1"/>
    <w:basedOn w:val="Normal"/>
    <w:rsid w:val="00BE053B"/>
    <w:pPr>
      <w:widowControl w:val="0"/>
      <w:tabs>
        <w:tab w:val="left" w:pos="709"/>
        <w:tab w:val="left" w:pos="1418"/>
        <w:tab w:val="left" w:pos="2126"/>
        <w:tab w:val="left" w:pos="2835"/>
        <w:tab w:val="left" w:pos="3544"/>
      </w:tabs>
      <w:overflowPunct/>
      <w:autoSpaceDE/>
      <w:autoSpaceDN/>
      <w:adjustRightInd/>
      <w:spacing w:after="120"/>
      <w:jc w:val="both"/>
      <w:textAlignment w:val="auto"/>
    </w:pPr>
    <w:rPr>
      <w:rFonts w:ascii="Arial" w:hAnsi="Arial"/>
      <w:lang w:val="es-ES_tradnl" w:eastAsia="es-ES"/>
    </w:rPr>
  </w:style>
  <w:style w:type="paragraph" w:customStyle="1" w:styleId="Logo">
    <w:name w:val="Logo"/>
    <w:basedOn w:val="Normal"/>
    <w:next w:val="Normal"/>
    <w:rsid w:val="00BE053B"/>
    <w:pPr>
      <w:widowControl w:val="0"/>
      <w:tabs>
        <w:tab w:val="left" w:pos="709"/>
        <w:tab w:val="left" w:pos="1418"/>
        <w:tab w:val="left" w:pos="2126"/>
        <w:tab w:val="left" w:pos="2835"/>
        <w:tab w:val="left" w:pos="3544"/>
      </w:tabs>
      <w:overflowPunct/>
      <w:autoSpaceDE/>
      <w:autoSpaceDN/>
      <w:adjustRightInd/>
      <w:spacing w:after="120"/>
      <w:jc w:val="both"/>
      <w:textAlignment w:val="auto"/>
    </w:pPr>
    <w:rPr>
      <w:rFonts w:ascii="Arial" w:hAnsi="Arial"/>
      <w:lang w:val="es-ES_tradnl" w:eastAsia="es-ES"/>
    </w:rPr>
  </w:style>
  <w:style w:type="paragraph" w:styleId="Textoindependiente3">
    <w:name w:val="Body Text 3"/>
    <w:basedOn w:val="Normal"/>
    <w:rsid w:val="003E3724"/>
    <w:pPr>
      <w:spacing w:after="120"/>
    </w:pPr>
    <w:rPr>
      <w:sz w:val="16"/>
      <w:szCs w:val="16"/>
    </w:rPr>
  </w:style>
  <w:style w:type="paragraph" w:styleId="Textoindependiente2">
    <w:name w:val="Body Text 2"/>
    <w:basedOn w:val="Normal"/>
    <w:rsid w:val="003E3724"/>
    <w:pPr>
      <w:spacing w:after="120" w:line="480" w:lineRule="auto"/>
    </w:pPr>
  </w:style>
  <w:style w:type="paragraph" w:styleId="Sangradetextonormal">
    <w:name w:val="Body Text Indent"/>
    <w:basedOn w:val="Normal"/>
    <w:rsid w:val="003E3724"/>
    <w:pPr>
      <w:spacing w:after="120"/>
      <w:ind w:left="360"/>
    </w:pPr>
  </w:style>
  <w:style w:type="paragraph" w:customStyle="1" w:styleId="Legal2L1">
    <w:name w:val="Legal2_L1"/>
    <w:basedOn w:val="Normal"/>
    <w:rsid w:val="003E3724"/>
    <w:pPr>
      <w:numPr>
        <w:numId w:val="3"/>
      </w:numPr>
      <w:overflowPunct/>
      <w:autoSpaceDE/>
      <w:autoSpaceDN/>
      <w:adjustRightInd/>
      <w:spacing w:line="480" w:lineRule="auto"/>
      <w:jc w:val="both"/>
      <w:textAlignment w:val="auto"/>
      <w:outlineLvl w:val="0"/>
    </w:pPr>
    <w:rPr>
      <w:rFonts w:ascii="Times New Roman" w:hAnsi="Times New Roman"/>
      <w:lang w:val="es-EC"/>
    </w:rPr>
  </w:style>
  <w:style w:type="paragraph" w:customStyle="1" w:styleId="Legal2L2">
    <w:name w:val="Legal2_L2"/>
    <w:basedOn w:val="Legal2L1"/>
    <w:next w:val="Textoindependiente"/>
    <w:rsid w:val="003E3724"/>
    <w:pPr>
      <w:numPr>
        <w:ilvl w:val="1"/>
      </w:numPr>
      <w:tabs>
        <w:tab w:val="clear" w:pos="1440"/>
        <w:tab w:val="num" w:pos="360"/>
      </w:tabs>
      <w:spacing w:after="240" w:line="240" w:lineRule="auto"/>
      <w:jc w:val="left"/>
      <w:outlineLvl w:val="1"/>
    </w:pPr>
  </w:style>
  <w:style w:type="paragraph" w:customStyle="1" w:styleId="Legal2L3">
    <w:name w:val="Legal2_L3"/>
    <w:basedOn w:val="Legal2L2"/>
    <w:next w:val="Textoindependiente"/>
    <w:rsid w:val="003E3724"/>
    <w:pPr>
      <w:numPr>
        <w:ilvl w:val="2"/>
      </w:numPr>
      <w:tabs>
        <w:tab w:val="clear" w:pos="2160"/>
        <w:tab w:val="num" w:pos="360"/>
      </w:tabs>
      <w:outlineLvl w:val="2"/>
    </w:pPr>
  </w:style>
  <w:style w:type="paragraph" w:customStyle="1" w:styleId="Legal2L4">
    <w:name w:val="Legal2_L4"/>
    <w:basedOn w:val="Legal2L3"/>
    <w:next w:val="Textoindependiente"/>
    <w:rsid w:val="003E3724"/>
    <w:pPr>
      <w:numPr>
        <w:ilvl w:val="3"/>
      </w:numPr>
      <w:tabs>
        <w:tab w:val="clear" w:pos="2880"/>
        <w:tab w:val="num" w:pos="360"/>
      </w:tabs>
      <w:outlineLvl w:val="3"/>
    </w:pPr>
  </w:style>
  <w:style w:type="paragraph" w:customStyle="1" w:styleId="Legal2L5">
    <w:name w:val="Legal2_L5"/>
    <w:basedOn w:val="Legal2L4"/>
    <w:next w:val="Textoindependiente"/>
    <w:rsid w:val="003E3724"/>
    <w:pPr>
      <w:numPr>
        <w:ilvl w:val="4"/>
      </w:numPr>
      <w:tabs>
        <w:tab w:val="clear" w:pos="3600"/>
        <w:tab w:val="num" w:pos="360"/>
      </w:tabs>
      <w:outlineLvl w:val="4"/>
    </w:pPr>
  </w:style>
  <w:style w:type="paragraph" w:customStyle="1" w:styleId="Legal2L6">
    <w:name w:val="Legal2_L6"/>
    <w:basedOn w:val="Legal2L5"/>
    <w:next w:val="Textoindependiente"/>
    <w:rsid w:val="003E3724"/>
    <w:pPr>
      <w:numPr>
        <w:ilvl w:val="5"/>
      </w:numPr>
      <w:tabs>
        <w:tab w:val="clear" w:pos="4320"/>
        <w:tab w:val="num" w:pos="360"/>
      </w:tabs>
      <w:outlineLvl w:val="5"/>
    </w:pPr>
  </w:style>
  <w:style w:type="paragraph" w:customStyle="1" w:styleId="Legal2L7">
    <w:name w:val="Legal2_L7"/>
    <w:basedOn w:val="Legal2L6"/>
    <w:next w:val="Textoindependiente"/>
    <w:rsid w:val="003E3724"/>
    <w:pPr>
      <w:numPr>
        <w:ilvl w:val="6"/>
      </w:numPr>
      <w:tabs>
        <w:tab w:val="clear" w:pos="5040"/>
        <w:tab w:val="num" w:pos="360"/>
      </w:tabs>
      <w:outlineLvl w:val="6"/>
    </w:pPr>
  </w:style>
  <w:style w:type="paragraph" w:customStyle="1" w:styleId="Legal2L8">
    <w:name w:val="Legal2_L8"/>
    <w:basedOn w:val="Legal2L7"/>
    <w:next w:val="Textoindependiente"/>
    <w:rsid w:val="003E3724"/>
    <w:pPr>
      <w:numPr>
        <w:ilvl w:val="7"/>
      </w:numPr>
      <w:tabs>
        <w:tab w:val="clear" w:pos="5760"/>
        <w:tab w:val="num" w:pos="360"/>
      </w:tabs>
      <w:outlineLvl w:val="7"/>
    </w:pPr>
  </w:style>
  <w:style w:type="paragraph" w:customStyle="1" w:styleId="Legal2L9">
    <w:name w:val="Legal2_L9"/>
    <w:basedOn w:val="Legal2L8"/>
    <w:next w:val="Textoindependiente"/>
    <w:rsid w:val="003E3724"/>
    <w:pPr>
      <w:numPr>
        <w:ilvl w:val="8"/>
      </w:numPr>
      <w:tabs>
        <w:tab w:val="clear" w:pos="6480"/>
        <w:tab w:val="num" w:pos="360"/>
      </w:tabs>
      <w:outlineLvl w:val="8"/>
    </w:pPr>
  </w:style>
  <w:style w:type="paragraph" w:customStyle="1" w:styleId="Normalbuenottulo">
    <w:name w:val="Normal.buenotítulo"/>
    <w:rsid w:val="003E3724"/>
    <w:pPr>
      <w:tabs>
        <w:tab w:val="left" w:pos="765"/>
        <w:tab w:val="left" w:pos="1418"/>
        <w:tab w:val="right" w:pos="8222"/>
      </w:tabs>
      <w:suppressAutoHyphens/>
      <w:spacing w:line="360" w:lineRule="auto"/>
      <w:jc w:val="both"/>
    </w:pPr>
    <w:rPr>
      <w:rFonts w:ascii="Univers" w:hAnsi="Univers"/>
      <w:spacing w:val="-2"/>
      <w:kern w:val="2"/>
      <w:lang w:val="es-ES" w:eastAsia="es-ES"/>
    </w:rPr>
  </w:style>
  <w:style w:type="paragraph" w:customStyle="1" w:styleId="AANormalTextoNotasprrafo">
    <w:name w:val="AA Normal Texto Notas párrafo"/>
    <w:basedOn w:val="Normal"/>
    <w:rsid w:val="0016527B"/>
    <w:pPr>
      <w:overflowPunct/>
      <w:autoSpaceDE/>
      <w:autoSpaceDN/>
      <w:adjustRightInd/>
      <w:spacing w:line="300" w:lineRule="exact"/>
      <w:ind w:left="3260"/>
      <w:textAlignment w:val="auto"/>
    </w:pPr>
    <w:rPr>
      <w:rFonts w:ascii="Arial" w:hAnsi="Arial"/>
      <w:sz w:val="18"/>
      <w:lang w:val="es-ES"/>
    </w:rPr>
  </w:style>
  <w:style w:type="table" w:styleId="Tablaconcuadrcula">
    <w:name w:val="Table Grid"/>
    <w:basedOn w:val="Tablanormal"/>
    <w:uiPriority w:val="59"/>
    <w:rsid w:val="008A37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NormalTextoNotasTtulos">
    <w:name w:val="AA Normal Texto Notas Títulos"/>
    <w:basedOn w:val="Normal"/>
    <w:rsid w:val="00D61F10"/>
    <w:pPr>
      <w:overflowPunct/>
      <w:autoSpaceDE/>
      <w:autoSpaceDN/>
      <w:adjustRightInd/>
      <w:spacing w:line="300" w:lineRule="exact"/>
      <w:ind w:left="3261" w:hanging="539"/>
      <w:textAlignment w:val="auto"/>
    </w:pPr>
    <w:rPr>
      <w:rFonts w:ascii="Arial" w:hAnsi="Arial"/>
      <w:b/>
      <w:sz w:val="18"/>
      <w:lang w:val="es-ES_tradnl"/>
    </w:rPr>
  </w:style>
  <w:style w:type="paragraph" w:styleId="Prrafodelista">
    <w:name w:val="List Paragraph"/>
    <w:basedOn w:val="Normal"/>
    <w:uiPriority w:val="34"/>
    <w:qFormat/>
    <w:rsid w:val="002D324F"/>
    <w:pPr>
      <w:ind w:left="720"/>
    </w:pPr>
  </w:style>
  <w:style w:type="paragraph" w:customStyle="1" w:styleId="FRDBullet">
    <w:name w:val="FRD Bullet"/>
    <w:basedOn w:val="Normal"/>
    <w:semiHidden/>
    <w:rsid w:val="007431CA"/>
    <w:pPr>
      <w:numPr>
        <w:numId w:val="5"/>
      </w:numPr>
      <w:spacing w:after="100" w:line="280" w:lineRule="exact"/>
    </w:pPr>
    <w:rPr>
      <w:rFonts w:ascii="Times New Roman" w:hAnsi="Times New Roman"/>
      <w:snapToGrid w:val="0"/>
      <w:szCs w:val="24"/>
    </w:rPr>
  </w:style>
  <w:style w:type="paragraph" w:customStyle="1" w:styleId="AALneaTotal">
    <w:name w:val="AA Línea Total"/>
    <w:basedOn w:val="Normal"/>
    <w:rsid w:val="00A6632D"/>
    <w:pPr>
      <w:keepNext/>
      <w:overflowPunct/>
      <w:autoSpaceDE/>
      <w:autoSpaceDN/>
      <w:adjustRightInd/>
      <w:spacing w:line="100" w:lineRule="exact"/>
      <w:jc w:val="right"/>
      <w:textAlignment w:val="auto"/>
    </w:pPr>
    <w:rPr>
      <w:rFonts w:ascii="Book Antiqua" w:hAnsi="Book Antiqua"/>
      <w:b/>
      <w:position w:val="4"/>
      <w:sz w:val="16"/>
      <w:u w:val="thick"/>
      <w:lang w:val="es-ES"/>
    </w:rPr>
  </w:style>
  <w:style w:type="paragraph" w:customStyle="1" w:styleId="AANormalTextoNotasletras">
    <w:name w:val="AA Normal Texto Notas letras"/>
    <w:basedOn w:val="AANormalTextoNotasTtulos"/>
    <w:rsid w:val="00730E47"/>
    <w:pPr>
      <w:ind w:left="3828"/>
    </w:pPr>
    <w:rPr>
      <w:b w:val="0"/>
      <w:sz w:val="19"/>
      <w:lang w:val="es-ES"/>
    </w:rPr>
  </w:style>
  <w:style w:type="paragraph" w:styleId="Listaconnmeros3">
    <w:name w:val="List Number 3"/>
    <w:basedOn w:val="Normal"/>
    <w:rsid w:val="00730E47"/>
    <w:pPr>
      <w:numPr>
        <w:numId w:val="6"/>
      </w:numPr>
      <w:tabs>
        <w:tab w:val="clear" w:pos="926"/>
        <w:tab w:val="left" w:pos="851"/>
        <w:tab w:val="left" w:pos="1134"/>
      </w:tabs>
      <w:overflowPunct/>
      <w:autoSpaceDE/>
      <w:autoSpaceDN/>
      <w:adjustRightInd/>
      <w:spacing w:line="280" w:lineRule="atLeast"/>
      <w:ind w:left="1135" w:hanging="284"/>
      <w:textAlignment w:val="auto"/>
    </w:pPr>
    <w:rPr>
      <w:rFonts w:ascii="Times New Roman" w:hAnsi="Times New Roman"/>
      <w:sz w:val="22"/>
      <w:lang w:val="es-ES"/>
    </w:rPr>
  </w:style>
  <w:style w:type="character" w:customStyle="1" w:styleId="EncabezadoCar">
    <w:name w:val="Encabezado Car"/>
    <w:aliases w:val="encabezado Car,ere Car"/>
    <w:basedOn w:val="Fuentedeprrafopredeter"/>
    <w:link w:val="Encabezado"/>
    <w:locked/>
    <w:rsid w:val="00730E47"/>
    <w:rPr>
      <w:rFonts w:ascii="Times" w:hAnsi="Times"/>
      <w:sz w:val="32"/>
      <w:lang w:val="en-US" w:eastAsia="en-US"/>
    </w:rPr>
  </w:style>
  <w:style w:type="character" w:customStyle="1" w:styleId="PiedepginaCar">
    <w:name w:val="Pie de página Car"/>
    <w:basedOn w:val="Fuentedeprrafopredeter"/>
    <w:link w:val="Piedepgina"/>
    <w:uiPriority w:val="99"/>
    <w:locked/>
    <w:rsid w:val="00730E47"/>
    <w:rPr>
      <w:rFonts w:ascii="Times" w:hAnsi="Times"/>
      <w:sz w:val="24"/>
      <w:lang w:val="en-US" w:eastAsia="en-US"/>
    </w:rPr>
  </w:style>
  <w:style w:type="paragraph" w:customStyle="1" w:styleId="EYNormalNotasParrafos">
    <w:name w:val="EY Normal Notas Parrafos"/>
    <w:basedOn w:val="Normal"/>
    <w:link w:val="EYNormalNotasParrafosChar"/>
    <w:uiPriority w:val="99"/>
    <w:rsid w:val="00654EB8"/>
    <w:pPr>
      <w:overflowPunct/>
      <w:autoSpaceDE/>
      <w:autoSpaceDN/>
      <w:adjustRightInd/>
      <w:spacing w:line="300" w:lineRule="exact"/>
      <w:ind w:left="567"/>
      <w:textAlignment w:val="auto"/>
    </w:pPr>
    <w:rPr>
      <w:rFonts w:ascii="EYInterstate" w:hAnsi="EYInterstate"/>
      <w:sz w:val="18"/>
      <w:szCs w:val="18"/>
      <w:lang w:eastAsia="es-ES"/>
    </w:rPr>
  </w:style>
  <w:style w:type="character" w:customStyle="1" w:styleId="EYNormalNotasParrafosChar">
    <w:name w:val="EY Normal Notas Parrafos Char"/>
    <w:basedOn w:val="Fuentedeprrafopredeter"/>
    <w:link w:val="EYNormalNotasParrafos"/>
    <w:uiPriority w:val="99"/>
    <w:locked/>
    <w:rsid w:val="00654EB8"/>
    <w:rPr>
      <w:rFonts w:ascii="EYInterstate" w:hAnsi="EYInterstate"/>
      <w:sz w:val="18"/>
      <w:szCs w:val="18"/>
      <w:lang w:val="en-US" w:eastAsia="es-ES"/>
    </w:rPr>
  </w:style>
  <w:style w:type="paragraph" w:customStyle="1" w:styleId="EYNormalNotasTitulos">
    <w:name w:val="EY Normal Notas Titulos"/>
    <w:basedOn w:val="Normal"/>
    <w:link w:val="EYNormalNotasTitulosChar"/>
    <w:uiPriority w:val="99"/>
    <w:rsid w:val="00654EB8"/>
    <w:pPr>
      <w:overflowPunct/>
      <w:autoSpaceDE/>
      <w:autoSpaceDN/>
      <w:adjustRightInd/>
      <w:spacing w:line="300" w:lineRule="exact"/>
      <w:ind w:left="567" w:hanging="567"/>
      <w:textAlignment w:val="auto"/>
    </w:pPr>
    <w:rPr>
      <w:rFonts w:ascii="EYInterstate" w:hAnsi="EYInterstate"/>
      <w:b/>
      <w:sz w:val="18"/>
      <w:szCs w:val="18"/>
      <w:lang w:eastAsia="es-ES"/>
    </w:rPr>
  </w:style>
  <w:style w:type="character" w:customStyle="1" w:styleId="EYNormalNotasTitulosChar">
    <w:name w:val="EY Normal Notas Titulos Char"/>
    <w:basedOn w:val="Fuentedeprrafopredeter"/>
    <w:link w:val="EYNormalNotasTitulos"/>
    <w:uiPriority w:val="99"/>
    <w:locked/>
    <w:rsid w:val="00654EB8"/>
    <w:rPr>
      <w:rFonts w:ascii="EYInterstate" w:hAnsi="EYInterstate"/>
      <w:b/>
      <w:sz w:val="18"/>
      <w:szCs w:val="18"/>
      <w:lang w:val="en-US" w:eastAsia="es-ES"/>
    </w:rPr>
  </w:style>
  <w:style w:type="character" w:customStyle="1" w:styleId="TextocomentarioCar">
    <w:name w:val="Texto comentario Car"/>
    <w:basedOn w:val="Fuentedeprrafopredeter"/>
    <w:link w:val="Textocomentario"/>
    <w:uiPriority w:val="99"/>
    <w:rsid w:val="00B50E4F"/>
    <w:rPr>
      <w:rFonts w:ascii="Times" w:hAnsi="Times"/>
      <w:lang w:val="en-US" w:eastAsia="en-US"/>
    </w:rPr>
  </w:style>
  <w:style w:type="character" w:customStyle="1" w:styleId="Ttulo1Car">
    <w:name w:val="Título 1 Car"/>
    <w:basedOn w:val="Fuentedeprrafopredeter"/>
    <w:link w:val="Ttulo1"/>
    <w:rsid w:val="00C43764"/>
    <w:rPr>
      <w:bCs/>
      <w:sz w:val="24"/>
    </w:rPr>
  </w:style>
  <w:style w:type="paragraph" w:styleId="Revisin">
    <w:name w:val="Revision"/>
    <w:hidden/>
    <w:uiPriority w:val="99"/>
    <w:semiHidden/>
    <w:rsid w:val="00706668"/>
    <w:rPr>
      <w:rFonts w:ascii="Times" w:hAnsi="Times"/>
      <w:sz w:val="24"/>
    </w:rPr>
  </w:style>
  <w:style w:type="paragraph" w:styleId="Sangra3detindependiente">
    <w:name w:val="Body Text Indent 3"/>
    <w:basedOn w:val="Normal"/>
    <w:link w:val="Sangra3detindependienteCar"/>
    <w:unhideWhenUsed/>
    <w:rsid w:val="006309FB"/>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6309FB"/>
    <w:rPr>
      <w:rFonts w:ascii="Times" w:hAnsi="Times"/>
      <w:sz w:val="16"/>
      <w:szCs w:val="16"/>
    </w:rPr>
  </w:style>
  <w:style w:type="character" w:customStyle="1" w:styleId="Cuerpodeltexto2">
    <w:name w:val="Cuerpo del texto (2)_"/>
    <w:basedOn w:val="Fuentedeprrafopredeter"/>
    <w:link w:val="Cuerpodeltexto20"/>
    <w:locked/>
    <w:rsid w:val="005E1938"/>
    <w:rPr>
      <w:rFonts w:ascii="Arial" w:hAnsi="Arial" w:cs="Arial"/>
      <w:sz w:val="16"/>
      <w:szCs w:val="16"/>
      <w:shd w:val="clear" w:color="auto" w:fill="FFFFFF"/>
    </w:rPr>
  </w:style>
  <w:style w:type="paragraph" w:customStyle="1" w:styleId="Cuerpodeltexto20">
    <w:name w:val="Cuerpo del texto (2)"/>
    <w:basedOn w:val="Normal"/>
    <w:link w:val="Cuerpodeltexto2"/>
    <w:rsid w:val="005E1938"/>
    <w:pPr>
      <w:widowControl w:val="0"/>
      <w:shd w:val="clear" w:color="auto" w:fill="FFFFFF"/>
      <w:overflowPunct/>
      <w:autoSpaceDE/>
      <w:autoSpaceDN/>
      <w:adjustRightInd/>
      <w:spacing w:line="278" w:lineRule="exact"/>
      <w:ind w:hanging="380"/>
      <w:textAlignment w:val="auto"/>
    </w:pPr>
    <w:rPr>
      <w:rFonts w:ascii="Arial" w:hAnsi="Arial" w:cs="Arial"/>
      <w:sz w:val="16"/>
      <w:szCs w:val="16"/>
    </w:rPr>
  </w:style>
  <w:style w:type="paragraph" w:customStyle="1" w:styleId="gmail-cuerpodeltexto20">
    <w:name w:val="gmail-cuerpodeltexto20"/>
    <w:basedOn w:val="Normal"/>
    <w:rsid w:val="005E1938"/>
    <w:pPr>
      <w:overflowPunct/>
      <w:autoSpaceDE/>
      <w:autoSpaceDN/>
      <w:adjustRightInd/>
      <w:spacing w:before="100" w:beforeAutospacing="1" w:after="100" w:afterAutospacing="1"/>
      <w:textAlignment w:val="auto"/>
    </w:pPr>
    <w:rPr>
      <w:rFonts w:ascii="Times New Roman" w:hAnsi="Times New Roman"/>
      <w:szCs w:val="24"/>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31728">
      <w:bodyDiv w:val="1"/>
      <w:marLeft w:val="0"/>
      <w:marRight w:val="0"/>
      <w:marTop w:val="0"/>
      <w:marBottom w:val="0"/>
      <w:divBdr>
        <w:top w:val="none" w:sz="0" w:space="0" w:color="auto"/>
        <w:left w:val="none" w:sz="0" w:space="0" w:color="auto"/>
        <w:bottom w:val="none" w:sz="0" w:space="0" w:color="auto"/>
        <w:right w:val="none" w:sz="0" w:space="0" w:color="auto"/>
      </w:divBdr>
    </w:div>
    <w:div w:id="245768424">
      <w:bodyDiv w:val="1"/>
      <w:marLeft w:val="0"/>
      <w:marRight w:val="0"/>
      <w:marTop w:val="0"/>
      <w:marBottom w:val="0"/>
      <w:divBdr>
        <w:top w:val="none" w:sz="0" w:space="0" w:color="auto"/>
        <w:left w:val="none" w:sz="0" w:space="0" w:color="auto"/>
        <w:bottom w:val="none" w:sz="0" w:space="0" w:color="auto"/>
        <w:right w:val="none" w:sz="0" w:space="0" w:color="auto"/>
      </w:divBdr>
    </w:div>
    <w:div w:id="275253788">
      <w:bodyDiv w:val="1"/>
      <w:marLeft w:val="0"/>
      <w:marRight w:val="0"/>
      <w:marTop w:val="0"/>
      <w:marBottom w:val="0"/>
      <w:divBdr>
        <w:top w:val="none" w:sz="0" w:space="0" w:color="auto"/>
        <w:left w:val="none" w:sz="0" w:space="0" w:color="auto"/>
        <w:bottom w:val="none" w:sz="0" w:space="0" w:color="auto"/>
        <w:right w:val="none" w:sz="0" w:space="0" w:color="auto"/>
      </w:divBdr>
    </w:div>
    <w:div w:id="331572611">
      <w:bodyDiv w:val="1"/>
      <w:marLeft w:val="0"/>
      <w:marRight w:val="0"/>
      <w:marTop w:val="0"/>
      <w:marBottom w:val="0"/>
      <w:divBdr>
        <w:top w:val="none" w:sz="0" w:space="0" w:color="auto"/>
        <w:left w:val="none" w:sz="0" w:space="0" w:color="auto"/>
        <w:bottom w:val="none" w:sz="0" w:space="0" w:color="auto"/>
        <w:right w:val="none" w:sz="0" w:space="0" w:color="auto"/>
      </w:divBdr>
    </w:div>
    <w:div w:id="467668971">
      <w:bodyDiv w:val="1"/>
      <w:marLeft w:val="0"/>
      <w:marRight w:val="0"/>
      <w:marTop w:val="0"/>
      <w:marBottom w:val="0"/>
      <w:divBdr>
        <w:top w:val="none" w:sz="0" w:space="0" w:color="auto"/>
        <w:left w:val="none" w:sz="0" w:space="0" w:color="auto"/>
        <w:bottom w:val="none" w:sz="0" w:space="0" w:color="auto"/>
        <w:right w:val="none" w:sz="0" w:space="0" w:color="auto"/>
      </w:divBdr>
    </w:div>
    <w:div w:id="499933532">
      <w:bodyDiv w:val="1"/>
      <w:marLeft w:val="0"/>
      <w:marRight w:val="0"/>
      <w:marTop w:val="0"/>
      <w:marBottom w:val="0"/>
      <w:divBdr>
        <w:top w:val="none" w:sz="0" w:space="0" w:color="auto"/>
        <w:left w:val="none" w:sz="0" w:space="0" w:color="auto"/>
        <w:bottom w:val="none" w:sz="0" w:space="0" w:color="auto"/>
        <w:right w:val="none" w:sz="0" w:space="0" w:color="auto"/>
      </w:divBdr>
    </w:div>
    <w:div w:id="550387592">
      <w:bodyDiv w:val="1"/>
      <w:marLeft w:val="0"/>
      <w:marRight w:val="0"/>
      <w:marTop w:val="0"/>
      <w:marBottom w:val="0"/>
      <w:divBdr>
        <w:top w:val="none" w:sz="0" w:space="0" w:color="auto"/>
        <w:left w:val="none" w:sz="0" w:space="0" w:color="auto"/>
        <w:bottom w:val="none" w:sz="0" w:space="0" w:color="auto"/>
        <w:right w:val="none" w:sz="0" w:space="0" w:color="auto"/>
      </w:divBdr>
    </w:div>
    <w:div w:id="760834904">
      <w:bodyDiv w:val="1"/>
      <w:marLeft w:val="0"/>
      <w:marRight w:val="0"/>
      <w:marTop w:val="0"/>
      <w:marBottom w:val="0"/>
      <w:divBdr>
        <w:top w:val="none" w:sz="0" w:space="0" w:color="auto"/>
        <w:left w:val="none" w:sz="0" w:space="0" w:color="auto"/>
        <w:bottom w:val="none" w:sz="0" w:space="0" w:color="auto"/>
        <w:right w:val="none" w:sz="0" w:space="0" w:color="auto"/>
      </w:divBdr>
    </w:div>
    <w:div w:id="1159082403">
      <w:bodyDiv w:val="1"/>
      <w:marLeft w:val="0"/>
      <w:marRight w:val="0"/>
      <w:marTop w:val="0"/>
      <w:marBottom w:val="0"/>
      <w:divBdr>
        <w:top w:val="none" w:sz="0" w:space="0" w:color="auto"/>
        <w:left w:val="none" w:sz="0" w:space="0" w:color="auto"/>
        <w:bottom w:val="none" w:sz="0" w:space="0" w:color="auto"/>
        <w:right w:val="none" w:sz="0" w:space="0" w:color="auto"/>
      </w:divBdr>
    </w:div>
    <w:div w:id="1186333199">
      <w:bodyDiv w:val="1"/>
      <w:marLeft w:val="0"/>
      <w:marRight w:val="0"/>
      <w:marTop w:val="0"/>
      <w:marBottom w:val="0"/>
      <w:divBdr>
        <w:top w:val="none" w:sz="0" w:space="0" w:color="auto"/>
        <w:left w:val="none" w:sz="0" w:space="0" w:color="auto"/>
        <w:bottom w:val="none" w:sz="0" w:space="0" w:color="auto"/>
        <w:right w:val="none" w:sz="0" w:space="0" w:color="auto"/>
      </w:divBdr>
    </w:div>
    <w:div w:id="1588997617">
      <w:bodyDiv w:val="1"/>
      <w:marLeft w:val="0"/>
      <w:marRight w:val="0"/>
      <w:marTop w:val="0"/>
      <w:marBottom w:val="0"/>
      <w:divBdr>
        <w:top w:val="none" w:sz="0" w:space="0" w:color="auto"/>
        <w:left w:val="none" w:sz="0" w:space="0" w:color="auto"/>
        <w:bottom w:val="none" w:sz="0" w:space="0" w:color="auto"/>
        <w:right w:val="none" w:sz="0" w:space="0" w:color="auto"/>
      </w:divBdr>
    </w:div>
    <w:div w:id="1614631484">
      <w:bodyDiv w:val="1"/>
      <w:marLeft w:val="0"/>
      <w:marRight w:val="0"/>
      <w:marTop w:val="0"/>
      <w:marBottom w:val="0"/>
      <w:divBdr>
        <w:top w:val="none" w:sz="0" w:space="0" w:color="auto"/>
        <w:left w:val="none" w:sz="0" w:space="0" w:color="auto"/>
        <w:bottom w:val="none" w:sz="0" w:space="0" w:color="auto"/>
        <w:right w:val="none" w:sz="0" w:space="0" w:color="auto"/>
      </w:divBdr>
    </w:div>
    <w:div w:id="1732459046">
      <w:bodyDiv w:val="1"/>
      <w:marLeft w:val="0"/>
      <w:marRight w:val="0"/>
      <w:marTop w:val="0"/>
      <w:marBottom w:val="0"/>
      <w:divBdr>
        <w:top w:val="none" w:sz="0" w:space="0" w:color="auto"/>
        <w:left w:val="none" w:sz="0" w:space="0" w:color="auto"/>
        <w:bottom w:val="none" w:sz="0" w:space="0" w:color="auto"/>
        <w:right w:val="none" w:sz="0" w:space="0" w:color="auto"/>
      </w:divBdr>
    </w:div>
    <w:div w:id="1766879806">
      <w:bodyDiv w:val="1"/>
      <w:marLeft w:val="0"/>
      <w:marRight w:val="0"/>
      <w:marTop w:val="0"/>
      <w:marBottom w:val="0"/>
      <w:divBdr>
        <w:top w:val="none" w:sz="0" w:space="0" w:color="auto"/>
        <w:left w:val="none" w:sz="0" w:space="0" w:color="auto"/>
        <w:bottom w:val="none" w:sz="0" w:space="0" w:color="auto"/>
        <w:right w:val="none" w:sz="0" w:space="0" w:color="auto"/>
      </w:divBdr>
    </w:div>
    <w:div w:id="1829638417">
      <w:bodyDiv w:val="1"/>
      <w:marLeft w:val="0"/>
      <w:marRight w:val="0"/>
      <w:marTop w:val="0"/>
      <w:marBottom w:val="0"/>
      <w:divBdr>
        <w:top w:val="none" w:sz="0" w:space="0" w:color="auto"/>
        <w:left w:val="none" w:sz="0" w:space="0" w:color="auto"/>
        <w:bottom w:val="none" w:sz="0" w:space="0" w:color="auto"/>
        <w:right w:val="none" w:sz="0" w:space="0" w:color="auto"/>
      </w:divBdr>
    </w:div>
    <w:div w:id="1871256285">
      <w:bodyDiv w:val="1"/>
      <w:marLeft w:val="0"/>
      <w:marRight w:val="0"/>
      <w:marTop w:val="0"/>
      <w:marBottom w:val="0"/>
      <w:divBdr>
        <w:top w:val="none" w:sz="0" w:space="0" w:color="auto"/>
        <w:left w:val="none" w:sz="0" w:space="0" w:color="auto"/>
        <w:bottom w:val="none" w:sz="0" w:space="0" w:color="auto"/>
        <w:right w:val="none" w:sz="0" w:space="0" w:color="auto"/>
      </w:divBdr>
    </w:div>
    <w:div w:id="1959024882">
      <w:bodyDiv w:val="1"/>
      <w:marLeft w:val="0"/>
      <w:marRight w:val="0"/>
      <w:marTop w:val="0"/>
      <w:marBottom w:val="0"/>
      <w:divBdr>
        <w:top w:val="none" w:sz="0" w:space="0" w:color="auto"/>
        <w:left w:val="none" w:sz="0" w:space="0" w:color="auto"/>
        <w:bottom w:val="none" w:sz="0" w:space="0" w:color="auto"/>
        <w:right w:val="none" w:sz="0" w:space="0" w:color="auto"/>
      </w:divBdr>
    </w:div>
    <w:div w:id="1978954654">
      <w:bodyDiv w:val="1"/>
      <w:marLeft w:val="0"/>
      <w:marRight w:val="0"/>
      <w:marTop w:val="0"/>
      <w:marBottom w:val="0"/>
      <w:divBdr>
        <w:top w:val="none" w:sz="0" w:space="0" w:color="auto"/>
        <w:left w:val="none" w:sz="0" w:space="0" w:color="auto"/>
        <w:bottom w:val="none" w:sz="0" w:space="0" w:color="auto"/>
        <w:right w:val="none" w:sz="0" w:space="0" w:color="auto"/>
      </w:divBdr>
    </w:div>
    <w:div w:id="1995528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3.xlsx"/><Relationship Id="rId18" Type="http://schemas.openxmlformats.org/officeDocument/2006/relationships/package" Target="embeddings/Microsoft_Excel_Worksheet4.xlsx"/><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2.xlsx"/><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Excel_Worksheet1.xlsx"/><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2A5805-73EA-4283-B905-D6DAA5AF3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4642</Words>
  <Characters>25532</Characters>
  <Application>Microsoft Office Word</Application>
  <DocSecurity>0</DocSecurity>
  <Lines>212</Lines>
  <Paragraphs>60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SAS 100 Letter of Representations</vt:lpstr>
      <vt:lpstr>SAS 100 Letter of Representations</vt:lpstr>
    </vt:vector>
  </TitlesOfParts>
  <Company>Ernst &amp; Young</Company>
  <LinksUpToDate>false</LinksUpToDate>
  <CharactersWithSpaces>30114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SAS 100 Letter of Representations</dc:title>
  <dc:creator>Ernst &amp; Young</dc:creator>
  <cp:lastModifiedBy>CESAR CORRALES</cp:lastModifiedBy>
  <cp:revision>2</cp:revision>
  <cp:lastPrinted>2015-04-29T16:59:00Z</cp:lastPrinted>
  <dcterms:created xsi:type="dcterms:W3CDTF">2020-09-17T19:33:00Z</dcterms:created>
  <dcterms:modified xsi:type="dcterms:W3CDTF">2020-09-17T19:33:00Z</dcterms:modified>
</cp:coreProperties>
</file>